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33CEE" w14:textId="69056235" w:rsidR="008E1017" w:rsidRDefault="008E1017">
      <w:pPr>
        <w:rPr>
          <w:noProof/>
        </w:rPr>
      </w:pPr>
    </w:p>
    <w:p w14:paraId="0E956CE4" w14:textId="157F0DF2" w:rsidR="008E1017" w:rsidRDefault="008E1017">
      <w:pPr>
        <w:rPr>
          <w:noProof/>
        </w:rPr>
      </w:pPr>
    </w:p>
    <w:p w14:paraId="4646A959" w14:textId="2A549DBF" w:rsidR="008E1017" w:rsidRPr="008E1017" w:rsidRDefault="008E1017" w:rsidP="008E1017">
      <w:pPr>
        <w:jc w:val="center"/>
        <w:rPr>
          <w:noProof/>
          <w:sz w:val="72"/>
          <w:szCs w:val="72"/>
        </w:rPr>
      </w:pPr>
      <w:r w:rsidRPr="008E1017">
        <w:rPr>
          <w:noProof/>
          <w:sz w:val="72"/>
          <w:szCs w:val="72"/>
        </w:rPr>
        <w:t>Common Trauma Reactions</w:t>
      </w:r>
    </w:p>
    <w:p w14:paraId="5603BB1F" w14:textId="505234DF" w:rsidR="0075424C" w:rsidRDefault="008E1017">
      <w:r>
        <w:rPr>
          <w:noProof/>
        </w:rPr>
        <w:drawing>
          <wp:inline distT="0" distB="0" distL="0" distR="0" wp14:anchorId="62DDB651" wp14:editId="4B713354">
            <wp:extent cx="9042076" cy="2847975"/>
            <wp:effectExtent l="0" t="0" r="6985" b="0"/>
            <wp:docPr id="9218" name="Picture 2" descr="Collective trauma and our reactions">
              <a:extLst xmlns:a="http://schemas.openxmlformats.org/drawingml/2006/main">
                <a:ext uri="{FF2B5EF4-FFF2-40B4-BE49-F238E27FC236}">
                  <a16:creationId xmlns:a16="http://schemas.microsoft.com/office/drawing/2014/main" id="{FD590139-30ED-4461-829E-7F520BDF998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 descr="Collective trauma and our reactions">
                      <a:extLst>
                        <a:ext uri="{FF2B5EF4-FFF2-40B4-BE49-F238E27FC236}">
                          <a16:creationId xmlns:a16="http://schemas.microsoft.com/office/drawing/2014/main" id="{FD590139-30ED-4461-829E-7F520BDF998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0721" cy="28506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5424C" w:rsidSect="008E101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017"/>
    <w:rsid w:val="0075424C"/>
    <w:rsid w:val="008E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7A3DC"/>
  <w15:chartTrackingRefBased/>
  <w15:docId w15:val="{0ED8FE5B-4007-4328-8B6A-0256A1E43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Ratliff, Mary</dc:creator>
  <cp:keywords/>
  <dc:description/>
  <cp:lastModifiedBy>Ratliff, Mary</cp:lastModifiedBy>
  <cp:revision>1</cp:revision>
  <dcterms:created xsi:type="dcterms:W3CDTF">2021-11-12T13:48:00Z</dcterms:created>
  <dcterms:modified xsi:type="dcterms:W3CDTF">2021-11-12T13:50:00Z</dcterms:modified>
</cp:coreProperties>
</file>