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0332D0" w14:textId="21332506" w:rsidR="001F51B3" w:rsidRDefault="001F51B3" w:rsidP="00D52F1F">
      <w:pPr>
        <w:pStyle w:val="NoSpacing"/>
        <w:ind w:left="-720" w:right="-630"/>
        <w:jc w:val="center"/>
        <w:rPr>
          <w:rFonts w:ascii="Tahoma" w:hAnsi="Tahoma" w:cs="Tahoma"/>
          <w:b/>
          <w:bCs/>
          <w:sz w:val="32"/>
          <w:szCs w:val="32"/>
        </w:rPr>
      </w:pPr>
    </w:p>
    <w:p w14:paraId="70677011" w14:textId="75A38888" w:rsidR="00876C45" w:rsidRPr="00876C45" w:rsidRDefault="00C33311" w:rsidP="00AD600B">
      <w:pPr>
        <w:pStyle w:val="Header"/>
        <w:rPr>
          <w:rFonts w:ascii="Tahoma" w:hAnsi="Tahoma" w:cs="Tahoma"/>
          <w:sz w:val="36"/>
          <w:szCs w:val="36"/>
        </w:rPr>
      </w:pPr>
      <w:r>
        <w:rPr>
          <w:noProof/>
        </w:rPr>
        <w:drawing>
          <wp:anchor distT="0" distB="0" distL="114300" distR="114300" simplePos="0" relativeHeight="251658240" behindDoc="0" locked="0" layoutInCell="1" allowOverlap="1" wp14:anchorId="01458B67" wp14:editId="750DA35A">
            <wp:simplePos x="0" y="0"/>
            <wp:positionH relativeFrom="column">
              <wp:posOffset>5465445</wp:posOffset>
            </wp:positionH>
            <wp:positionV relativeFrom="page">
              <wp:posOffset>533400</wp:posOffset>
            </wp:positionV>
            <wp:extent cx="933450" cy="933450"/>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33450" cy="9334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76C45" w:rsidRPr="00876C45">
        <w:rPr>
          <w:rFonts w:ascii="Tahoma" w:hAnsi="Tahoma" w:cs="Tahoma"/>
          <w:b/>
          <w:bCs/>
          <w:sz w:val="36"/>
          <w:szCs w:val="36"/>
        </w:rPr>
        <w:t>Activity Coversheet</w:t>
      </w:r>
      <w:r w:rsidR="00002AB5">
        <w:rPr>
          <w:rFonts w:ascii="Tahoma" w:hAnsi="Tahoma" w:cs="Tahoma"/>
          <w:b/>
          <w:bCs/>
          <w:sz w:val="36"/>
          <w:szCs w:val="36"/>
        </w:rPr>
        <w:t>:  AYA Dating Violence Activity packet</w:t>
      </w:r>
    </w:p>
    <w:p w14:paraId="631262C9" w14:textId="5B53A5D7" w:rsidR="00876C45" w:rsidRDefault="00876C45" w:rsidP="00D52F1F">
      <w:pPr>
        <w:pStyle w:val="NoSpacing"/>
        <w:ind w:left="-720" w:right="-630"/>
        <w:jc w:val="center"/>
        <w:rPr>
          <w:rFonts w:ascii="Tahoma" w:hAnsi="Tahoma" w:cs="Tahoma"/>
          <w:b/>
          <w:bCs/>
          <w:sz w:val="32"/>
          <w:szCs w:val="32"/>
        </w:rPr>
      </w:pPr>
    </w:p>
    <w:p w14:paraId="5462E13B" w14:textId="77777777" w:rsidR="00876C45" w:rsidRDefault="00876C45" w:rsidP="00D52F1F">
      <w:pPr>
        <w:pStyle w:val="NoSpacing"/>
        <w:ind w:left="-720" w:right="-630"/>
        <w:jc w:val="center"/>
        <w:rPr>
          <w:rFonts w:ascii="Tahoma" w:hAnsi="Tahoma" w:cs="Tahoma"/>
          <w:b/>
          <w:bCs/>
          <w:sz w:val="32"/>
          <w:szCs w:val="32"/>
        </w:rPr>
      </w:pPr>
    </w:p>
    <w:p w14:paraId="46BFC305" w14:textId="0F8D77AF" w:rsidR="001F51B3" w:rsidRDefault="001F51B3" w:rsidP="00D52F1F">
      <w:pPr>
        <w:pStyle w:val="NoSpacing"/>
        <w:ind w:left="-720" w:right="-630"/>
        <w:jc w:val="center"/>
        <w:rPr>
          <w:rFonts w:ascii="Tahoma" w:hAnsi="Tahoma" w:cs="Tahoma"/>
          <w:b/>
          <w:bCs/>
          <w:sz w:val="32"/>
          <w:szCs w:val="32"/>
        </w:rPr>
      </w:pPr>
    </w:p>
    <w:tbl>
      <w:tblPr>
        <w:tblStyle w:val="TableGrid"/>
        <w:tblpPr w:leftFromText="180" w:rightFromText="180" w:vertAnchor="page" w:horzAnchor="margin" w:tblpY="1771"/>
        <w:tblW w:w="0" w:type="auto"/>
        <w:tblLook w:val="04A0" w:firstRow="1" w:lastRow="0" w:firstColumn="1" w:lastColumn="0" w:noHBand="0" w:noVBand="1"/>
      </w:tblPr>
      <w:tblGrid>
        <w:gridCol w:w="2520"/>
        <w:gridCol w:w="5845"/>
      </w:tblGrid>
      <w:tr w:rsidR="00FB5C95" w14:paraId="2901DE13" w14:textId="77777777" w:rsidTr="00620C73">
        <w:tc>
          <w:tcPr>
            <w:tcW w:w="2520" w:type="dxa"/>
          </w:tcPr>
          <w:p w14:paraId="1E9F965C" w14:textId="2F0B2F50" w:rsidR="00FB5C95" w:rsidRPr="009575BE" w:rsidRDefault="00FB5C95" w:rsidP="00876C45">
            <w:pPr>
              <w:pStyle w:val="NoSpacing"/>
              <w:rPr>
                <w:rFonts w:ascii="Tahoma" w:hAnsi="Tahoma" w:cs="Tahoma"/>
                <w:b/>
                <w:bCs/>
                <w:sz w:val="28"/>
                <w:szCs w:val="28"/>
              </w:rPr>
            </w:pPr>
            <w:r>
              <w:rPr>
                <w:rFonts w:ascii="Tahoma" w:hAnsi="Tahoma" w:cs="Tahoma"/>
                <w:b/>
                <w:bCs/>
                <w:sz w:val="28"/>
                <w:szCs w:val="28"/>
              </w:rPr>
              <w:t>Activity Name:</w:t>
            </w:r>
          </w:p>
        </w:tc>
        <w:tc>
          <w:tcPr>
            <w:tcW w:w="5845" w:type="dxa"/>
          </w:tcPr>
          <w:p w14:paraId="6B57F93F" w14:textId="2BAC3405" w:rsidR="00FB5C95" w:rsidRDefault="00002AB5" w:rsidP="00876C45">
            <w:pPr>
              <w:pStyle w:val="NoSpacing"/>
              <w:rPr>
                <w:rFonts w:ascii="Tahoma" w:hAnsi="Tahoma" w:cs="Tahoma"/>
                <w:bCs/>
                <w:sz w:val="28"/>
                <w:szCs w:val="28"/>
              </w:rPr>
            </w:pPr>
            <w:r>
              <w:rPr>
                <w:rFonts w:ascii="Tahoma" w:hAnsi="Tahoma" w:cs="Tahoma"/>
                <w:bCs/>
                <w:sz w:val="28"/>
                <w:szCs w:val="28"/>
              </w:rPr>
              <w:t xml:space="preserve">Scenario </w:t>
            </w:r>
            <w:r w:rsidR="00DD3728">
              <w:rPr>
                <w:rFonts w:ascii="Tahoma" w:hAnsi="Tahoma" w:cs="Tahoma"/>
                <w:bCs/>
                <w:sz w:val="28"/>
                <w:szCs w:val="28"/>
              </w:rPr>
              <w:t>2</w:t>
            </w:r>
          </w:p>
        </w:tc>
      </w:tr>
      <w:tr w:rsidR="00F80194" w14:paraId="32634E57" w14:textId="77777777" w:rsidTr="00620C73">
        <w:tc>
          <w:tcPr>
            <w:tcW w:w="2520" w:type="dxa"/>
          </w:tcPr>
          <w:p w14:paraId="24BEC14B" w14:textId="1D34D1CA" w:rsidR="00F80194" w:rsidRDefault="00F80194" w:rsidP="00876C45">
            <w:pPr>
              <w:pStyle w:val="NoSpacing"/>
              <w:rPr>
                <w:rFonts w:ascii="Tahoma" w:hAnsi="Tahoma" w:cs="Tahoma"/>
                <w:b/>
                <w:bCs/>
                <w:sz w:val="28"/>
                <w:szCs w:val="28"/>
              </w:rPr>
            </w:pPr>
            <w:r w:rsidRPr="009575BE">
              <w:rPr>
                <w:rFonts w:ascii="Tahoma" w:hAnsi="Tahoma" w:cs="Tahoma"/>
                <w:b/>
                <w:bCs/>
                <w:sz w:val="28"/>
                <w:szCs w:val="28"/>
              </w:rPr>
              <w:t>Possible Uses:</w:t>
            </w:r>
          </w:p>
        </w:tc>
        <w:tc>
          <w:tcPr>
            <w:tcW w:w="5845" w:type="dxa"/>
          </w:tcPr>
          <w:p w14:paraId="450A2CBE" w14:textId="73AA234B" w:rsidR="00F80194" w:rsidRDefault="00002AB5" w:rsidP="00876C45">
            <w:pPr>
              <w:pStyle w:val="NoSpacing"/>
              <w:rPr>
                <w:rFonts w:ascii="Tahoma" w:hAnsi="Tahoma" w:cs="Tahoma"/>
                <w:b/>
                <w:bCs/>
                <w:sz w:val="28"/>
                <w:szCs w:val="28"/>
              </w:rPr>
            </w:pPr>
            <w:r>
              <w:rPr>
                <w:rFonts w:ascii="Tahoma" w:hAnsi="Tahoma" w:cs="Tahoma"/>
                <w:bCs/>
                <w:sz w:val="28"/>
                <w:szCs w:val="28"/>
              </w:rPr>
              <w:t>To aide in understanding Adolescent/Young Adult (AYA) dating violence relationships</w:t>
            </w:r>
          </w:p>
        </w:tc>
      </w:tr>
      <w:tr w:rsidR="00F80194" w14:paraId="2CCB3C80" w14:textId="77777777" w:rsidTr="00620C73">
        <w:tc>
          <w:tcPr>
            <w:tcW w:w="2520" w:type="dxa"/>
          </w:tcPr>
          <w:p w14:paraId="26C126DD" w14:textId="78816A99" w:rsidR="00F80194" w:rsidRDefault="00F80194" w:rsidP="00876C45">
            <w:pPr>
              <w:pStyle w:val="NoSpacing"/>
              <w:rPr>
                <w:rFonts w:ascii="Tahoma" w:hAnsi="Tahoma" w:cs="Tahoma"/>
                <w:b/>
                <w:bCs/>
                <w:sz w:val="28"/>
                <w:szCs w:val="28"/>
              </w:rPr>
            </w:pPr>
            <w:r w:rsidRPr="009575BE">
              <w:rPr>
                <w:rFonts w:ascii="Tahoma" w:hAnsi="Tahoma" w:cs="Tahoma"/>
                <w:b/>
                <w:bCs/>
                <w:sz w:val="28"/>
                <w:szCs w:val="28"/>
              </w:rPr>
              <w:t>Target Audience</w:t>
            </w:r>
            <w:r w:rsidR="001B7912">
              <w:rPr>
                <w:rFonts w:ascii="Tahoma" w:hAnsi="Tahoma" w:cs="Tahoma"/>
                <w:b/>
                <w:bCs/>
                <w:sz w:val="28"/>
                <w:szCs w:val="28"/>
              </w:rPr>
              <w:t>/</w:t>
            </w:r>
            <w:r w:rsidR="00620C73">
              <w:rPr>
                <w:rFonts w:ascii="Tahoma" w:hAnsi="Tahoma" w:cs="Tahoma"/>
                <w:b/>
                <w:bCs/>
                <w:sz w:val="28"/>
                <w:szCs w:val="28"/>
              </w:rPr>
              <w:t>s</w:t>
            </w:r>
            <w:r w:rsidRPr="009575BE">
              <w:rPr>
                <w:rFonts w:ascii="Tahoma" w:hAnsi="Tahoma" w:cs="Tahoma"/>
                <w:b/>
                <w:bCs/>
                <w:sz w:val="28"/>
                <w:szCs w:val="28"/>
              </w:rPr>
              <w:t>:</w:t>
            </w:r>
          </w:p>
        </w:tc>
        <w:tc>
          <w:tcPr>
            <w:tcW w:w="5845" w:type="dxa"/>
          </w:tcPr>
          <w:p w14:paraId="5AFCBC28" w14:textId="0C72C953" w:rsidR="00F80194" w:rsidRDefault="00002AB5" w:rsidP="00876C45">
            <w:pPr>
              <w:pStyle w:val="NoSpacing"/>
              <w:rPr>
                <w:rFonts w:ascii="Tahoma" w:hAnsi="Tahoma" w:cs="Tahoma"/>
                <w:b/>
                <w:bCs/>
                <w:sz w:val="28"/>
                <w:szCs w:val="28"/>
              </w:rPr>
            </w:pPr>
            <w:r>
              <w:rPr>
                <w:rFonts w:ascii="Tahoma" w:hAnsi="Tahoma" w:cs="Tahoma"/>
                <w:sz w:val="28"/>
                <w:szCs w:val="28"/>
              </w:rPr>
              <w:t>Law Enforcement</w:t>
            </w:r>
            <w:r w:rsidR="00F80194">
              <w:rPr>
                <w:rFonts w:ascii="Tahoma" w:hAnsi="Tahoma" w:cs="Tahoma"/>
                <w:sz w:val="28"/>
                <w:szCs w:val="28"/>
              </w:rPr>
              <w:tab/>
            </w:r>
          </w:p>
        </w:tc>
      </w:tr>
    </w:tbl>
    <w:p w14:paraId="5FD23CC2" w14:textId="77777777" w:rsidR="00620C73" w:rsidRDefault="0066544B" w:rsidP="00C33311">
      <w:pPr>
        <w:pStyle w:val="NoSpacing"/>
        <w:tabs>
          <w:tab w:val="left" w:pos="720"/>
          <w:tab w:val="left" w:pos="6975"/>
        </w:tabs>
        <w:rPr>
          <w:rFonts w:ascii="Tahoma" w:hAnsi="Tahoma" w:cs="Tahoma"/>
          <w:b/>
          <w:bCs/>
          <w:sz w:val="28"/>
          <w:szCs w:val="28"/>
        </w:rPr>
      </w:pPr>
      <w:r>
        <w:rPr>
          <w:rFonts w:ascii="Tahoma" w:hAnsi="Tahoma" w:cs="Tahoma"/>
          <w:b/>
          <w:bCs/>
          <w:sz w:val="28"/>
          <w:szCs w:val="28"/>
        </w:rPr>
        <w:tab/>
      </w:r>
    </w:p>
    <w:p w14:paraId="78204A8A" w14:textId="618FAC4F" w:rsidR="0066544B" w:rsidRDefault="00C33311" w:rsidP="00C33311">
      <w:pPr>
        <w:pStyle w:val="NoSpacing"/>
        <w:tabs>
          <w:tab w:val="left" w:pos="720"/>
          <w:tab w:val="left" w:pos="6975"/>
        </w:tabs>
        <w:rPr>
          <w:rFonts w:ascii="Tahoma" w:hAnsi="Tahoma" w:cs="Tahoma"/>
          <w:sz w:val="28"/>
          <w:szCs w:val="28"/>
        </w:rPr>
      </w:pPr>
      <w:r>
        <w:rPr>
          <w:rFonts w:ascii="Tahoma" w:hAnsi="Tahoma" w:cs="Tahoma"/>
          <w:b/>
          <w:bCs/>
          <w:sz w:val="28"/>
          <w:szCs w:val="28"/>
        </w:rPr>
        <w:tab/>
      </w:r>
    </w:p>
    <w:p w14:paraId="09C0FB04" w14:textId="32B7113E" w:rsidR="001F51B3" w:rsidRDefault="001F51B3" w:rsidP="00C81789">
      <w:pPr>
        <w:pStyle w:val="NoSpacing"/>
        <w:ind w:right="684"/>
        <w:rPr>
          <w:rFonts w:ascii="Tahoma" w:hAnsi="Tahoma" w:cs="Tahoma"/>
          <w:b/>
          <w:bCs/>
          <w:sz w:val="32"/>
          <w:szCs w:val="32"/>
        </w:rPr>
      </w:pPr>
    </w:p>
    <w:p w14:paraId="341D3531" w14:textId="5F8E6A95" w:rsidR="008F1579" w:rsidRDefault="008F1579" w:rsidP="00C81789">
      <w:pPr>
        <w:pStyle w:val="NoSpacing"/>
        <w:ind w:right="684"/>
        <w:rPr>
          <w:rFonts w:ascii="Tahoma" w:hAnsi="Tahoma" w:cs="Tahoma"/>
          <w:b/>
          <w:bCs/>
          <w:sz w:val="32"/>
          <w:szCs w:val="32"/>
        </w:rPr>
      </w:pPr>
    </w:p>
    <w:p w14:paraId="759BCD26" w14:textId="77777777" w:rsidR="008F1579" w:rsidRDefault="008F1579" w:rsidP="00C81789">
      <w:pPr>
        <w:pStyle w:val="NoSpacing"/>
        <w:ind w:right="684"/>
        <w:rPr>
          <w:rFonts w:ascii="Tahoma" w:hAnsi="Tahoma" w:cs="Tahoma"/>
          <w:b/>
          <w:bCs/>
          <w:sz w:val="32"/>
          <w:szCs w:val="32"/>
        </w:rPr>
      </w:pPr>
    </w:p>
    <w:tbl>
      <w:tblPr>
        <w:tblStyle w:val="TableGrid"/>
        <w:tblW w:w="0" w:type="auto"/>
        <w:tblInd w:w="-5" w:type="dxa"/>
        <w:tblLayout w:type="fixed"/>
        <w:tblLook w:val="04A0" w:firstRow="1" w:lastRow="0" w:firstColumn="1" w:lastColumn="0" w:noHBand="0" w:noVBand="1"/>
      </w:tblPr>
      <w:tblGrid>
        <w:gridCol w:w="3480"/>
        <w:gridCol w:w="7081"/>
      </w:tblGrid>
      <w:tr w:rsidR="001437DA" w14:paraId="416A249C" w14:textId="77777777" w:rsidTr="005867A8">
        <w:tc>
          <w:tcPr>
            <w:tcW w:w="3480" w:type="dxa"/>
          </w:tcPr>
          <w:p w14:paraId="32553CFF" w14:textId="200B3D94" w:rsidR="001437DA" w:rsidRPr="009575BE" w:rsidRDefault="001437DA" w:rsidP="004C2BE3">
            <w:pPr>
              <w:pStyle w:val="NoSpacing"/>
              <w:ind w:right="-630"/>
              <w:rPr>
                <w:rFonts w:ascii="Tahoma" w:hAnsi="Tahoma" w:cs="Tahoma"/>
                <w:b/>
                <w:bCs/>
                <w:sz w:val="28"/>
                <w:szCs w:val="28"/>
              </w:rPr>
            </w:pPr>
            <w:r w:rsidRPr="009575BE">
              <w:rPr>
                <w:rFonts w:ascii="Tahoma" w:hAnsi="Tahoma" w:cs="Tahoma"/>
                <w:b/>
                <w:bCs/>
                <w:sz w:val="28"/>
                <w:szCs w:val="28"/>
              </w:rPr>
              <w:t>Time:</w:t>
            </w:r>
          </w:p>
        </w:tc>
        <w:tc>
          <w:tcPr>
            <w:tcW w:w="7081" w:type="dxa"/>
          </w:tcPr>
          <w:p w14:paraId="0B11CC12" w14:textId="2DD60345" w:rsidR="001437DA" w:rsidRPr="00986250" w:rsidRDefault="001437DA" w:rsidP="0061681F">
            <w:pPr>
              <w:pStyle w:val="NoSpacing"/>
              <w:rPr>
                <w:rFonts w:ascii="Tahoma" w:hAnsi="Tahoma" w:cs="Tahoma"/>
                <w:sz w:val="28"/>
                <w:szCs w:val="28"/>
              </w:rPr>
            </w:pPr>
            <w:r>
              <w:rPr>
                <w:rFonts w:ascii="Tahoma" w:hAnsi="Tahoma" w:cs="Tahoma"/>
                <w:sz w:val="28"/>
                <w:szCs w:val="28"/>
              </w:rPr>
              <w:tab/>
            </w:r>
            <w:r>
              <w:rPr>
                <w:rFonts w:ascii="Tahoma" w:hAnsi="Tahoma" w:cs="Tahoma"/>
                <w:sz w:val="28"/>
                <w:szCs w:val="28"/>
              </w:rPr>
              <w:tab/>
            </w:r>
            <w:r>
              <w:rPr>
                <w:rFonts w:ascii="Tahoma" w:hAnsi="Tahoma" w:cs="Tahoma"/>
                <w:sz w:val="28"/>
                <w:szCs w:val="28"/>
              </w:rPr>
              <w:tab/>
            </w:r>
          </w:p>
        </w:tc>
      </w:tr>
      <w:tr w:rsidR="001437DA" w14:paraId="3C3B5FA6" w14:textId="77777777" w:rsidTr="005867A8">
        <w:tc>
          <w:tcPr>
            <w:tcW w:w="3480" w:type="dxa"/>
          </w:tcPr>
          <w:p w14:paraId="47F1C741" w14:textId="667B191C" w:rsidR="001437DA" w:rsidRDefault="001437DA" w:rsidP="004C2BE3">
            <w:pPr>
              <w:pStyle w:val="NoSpacing"/>
              <w:ind w:right="-630"/>
              <w:rPr>
                <w:rFonts w:ascii="Tahoma" w:hAnsi="Tahoma" w:cs="Tahoma"/>
                <w:b/>
                <w:bCs/>
                <w:sz w:val="32"/>
                <w:szCs w:val="32"/>
              </w:rPr>
            </w:pPr>
            <w:r w:rsidRPr="009575BE">
              <w:rPr>
                <w:rFonts w:ascii="Tahoma" w:hAnsi="Tahoma" w:cs="Tahoma"/>
                <w:b/>
                <w:bCs/>
                <w:sz w:val="28"/>
                <w:szCs w:val="28"/>
              </w:rPr>
              <w:t>Objectives:</w:t>
            </w:r>
          </w:p>
        </w:tc>
        <w:tc>
          <w:tcPr>
            <w:tcW w:w="7081" w:type="dxa"/>
          </w:tcPr>
          <w:p w14:paraId="36096B6B" w14:textId="2AA22ABA" w:rsidR="001437DA" w:rsidRDefault="001437DA" w:rsidP="009D16F8">
            <w:pPr>
              <w:pStyle w:val="NoSpacing"/>
              <w:ind w:right="136"/>
              <w:rPr>
                <w:rFonts w:ascii="Tahoma" w:hAnsi="Tahoma" w:cs="Tahoma"/>
                <w:sz w:val="28"/>
                <w:szCs w:val="28"/>
              </w:rPr>
            </w:pPr>
            <w:r w:rsidRPr="00986250">
              <w:rPr>
                <w:rFonts w:ascii="Tahoma" w:hAnsi="Tahoma" w:cs="Tahoma"/>
                <w:sz w:val="28"/>
                <w:szCs w:val="28"/>
              </w:rPr>
              <w:t xml:space="preserve">Upon completion of this activity, participants will be </w:t>
            </w:r>
            <w:r>
              <w:rPr>
                <w:rFonts w:ascii="Tahoma" w:hAnsi="Tahoma" w:cs="Tahoma"/>
                <w:sz w:val="28"/>
                <w:szCs w:val="28"/>
              </w:rPr>
              <w:t>able to:</w:t>
            </w:r>
          </w:p>
          <w:p w14:paraId="7495D44A" w14:textId="23C8BEDE" w:rsidR="00002AB5" w:rsidRDefault="00DD3728" w:rsidP="00002AB5">
            <w:pPr>
              <w:pStyle w:val="NoSpacing"/>
              <w:numPr>
                <w:ilvl w:val="0"/>
                <w:numId w:val="2"/>
              </w:numPr>
              <w:ind w:right="136"/>
              <w:rPr>
                <w:rFonts w:ascii="Tahoma" w:hAnsi="Tahoma" w:cs="Tahoma"/>
                <w:sz w:val="28"/>
                <w:szCs w:val="28"/>
              </w:rPr>
            </w:pPr>
            <w:bookmarkStart w:id="0" w:name="_Hlk130297376"/>
            <w:r>
              <w:rPr>
                <w:rFonts w:ascii="Tahoma" w:hAnsi="Tahoma" w:cs="Tahoma"/>
                <w:sz w:val="28"/>
                <w:szCs w:val="28"/>
              </w:rPr>
              <w:t>Understand gendering victims</w:t>
            </w:r>
          </w:p>
          <w:p w14:paraId="32FE1B76" w14:textId="36F08127" w:rsidR="00002AB5" w:rsidRDefault="00002AB5" w:rsidP="00002AB5">
            <w:pPr>
              <w:pStyle w:val="NoSpacing"/>
              <w:numPr>
                <w:ilvl w:val="0"/>
                <w:numId w:val="2"/>
              </w:numPr>
              <w:ind w:right="136"/>
              <w:rPr>
                <w:rFonts w:ascii="Tahoma" w:hAnsi="Tahoma" w:cs="Tahoma"/>
                <w:sz w:val="28"/>
                <w:szCs w:val="28"/>
              </w:rPr>
            </w:pPr>
            <w:r>
              <w:rPr>
                <w:rFonts w:ascii="Tahoma" w:hAnsi="Tahoma" w:cs="Tahoma"/>
                <w:sz w:val="28"/>
                <w:szCs w:val="28"/>
              </w:rPr>
              <w:t xml:space="preserve">Identify </w:t>
            </w:r>
            <w:r w:rsidR="00DD3728">
              <w:rPr>
                <w:rFonts w:ascii="Tahoma" w:hAnsi="Tahoma" w:cs="Tahoma"/>
                <w:sz w:val="28"/>
                <w:szCs w:val="28"/>
              </w:rPr>
              <w:t>different ways they may encounter AYA dating violence</w:t>
            </w:r>
          </w:p>
          <w:bookmarkEnd w:id="0"/>
          <w:p w14:paraId="2175F1BD" w14:textId="77777777" w:rsidR="001437DA" w:rsidRDefault="001437DA" w:rsidP="009761E1">
            <w:pPr>
              <w:pStyle w:val="NoSpacing"/>
              <w:ind w:left="720" w:right="136"/>
              <w:rPr>
                <w:rFonts w:ascii="Tahoma" w:hAnsi="Tahoma" w:cs="Tahoma"/>
                <w:b/>
                <w:bCs/>
                <w:sz w:val="32"/>
                <w:szCs w:val="32"/>
              </w:rPr>
            </w:pPr>
          </w:p>
        </w:tc>
      </w:tr>
      <w:tr w:rsidR="001437DA" w14:paraId="63218515" w14:textId="77777777" w:rsidTr="005867A8">
        <w:tc>
          <w:tcPr>
            <w:tcW w:w="3480" w:type="dxa"/>
          </w:tcPr>
          <w:p w14:paraId="4D85B7E7" w14:textId="323C41C8" w:rsidR="001437DA" w:rsidRPr="00A01A40" w:rsidRDefault="001437DA" w:rsidP="007F6189">
            <w:pPr>
              <w:pStyle w:val="NoSpacing"/>
              <w:rPr>
                <w:rFonts w:ascii="Tahoma" w:hAnsi="Tahoma" w:cs="Tahoma"/>
                <w:sz w:val="28"/>
                <w:szCs w:val="28"/>
              </w:rPr>
            </w:pPr>
            <w:r w:rsidRPr="00A01A40">
              <w:rPr>
                <w:rFonts w:ascii="Tahoma" w:hAnsi="Tahoma" w:cs="Tahoma"/>
                <w:b/>
                <w:bCs/>
                <w:sz w:val="28"/>
                <w:szCs w:val="28"/>
              </w:rPr>
              <w:t>Key Terms &amp;</w:t>
            </w:r>
            <w:r w:rsidRPr="00A01A40">
              <w:rPr>
                <w:rFonts w:ascii="Tahoma" w:hAnsi="Tahoma" w:cs="Tahoma"/>
                <w:b/>
                <w:bCs/>
                <w:sz w:val="28"/>
                <w:szCs w:val="28"/>
              </w:rPr>
              <w:tab/>
            </w:r>
          </w:p>
          <w:p w14:paraId="1DED08F0" w14:textId="77777777" w:rsidR="001437DA" w:rsidRPr="00A01A40" w:rsidRDefault="001437DA" w:rsidP="007F6189">
            <w:pPr>
              <w:pStyle w:val="NoSpacing"/>
              <w:rPr>
                <w:rFonts w:ascii="Tahoma" w:hAnsi="Tahoma" w:cs="Tahoma"/>
                <w:b/>
                <w:bCs/>
                <w:sz w:val="28"/>
                <w:szCs w:val="28"/>
              </w:rPr>
            </w:pPr>
            <w:r w:rsidRPr="00A01A40">
              <w:rPr>
                <w:rFonts w:ascii="Tahoma" w:hAnsi="Tahoma" w:cs="Tahoma"/>
                <w:b/>
                <w:bCs/>
                <w:sz w:val="28"/>
                <w:szCs w:val="28"/>
              </w:rPr>
              <w:t xml:space="preserve">Concepts: </w:t>
            </w:r>
          </w:p>
          <w:p w14:paraId="4CD1313B" w14:textId="77777777" w:rsidR="001437DA" w:rsidRPr="00A01A40" w:rsidRDefault="001437DA" w:rsidP="004C2BE3">
            <w:pPr>
              <w:pStyle w:val="NoSpacing"/>
              <w:ind w:right="-630"/>
              <w:rPr>
                <w:rFonts w:ascii="Tahoma" w:hAnsi="Tahoma" w:cs="Tahoma"/>
                <w:b/>
                <w:bCs/>
                <w:sz w:val="32"/>
                <w:szCs w:val="32"/>
              </w:rPr>
            </w:pPr>
          </w:p>
        </w:tc>
        <w:tc>
          <w:tcPr>
            <w:tcW w:w="7081" w:type="dxa"/>
          </w:tcPr>
          <w:p w14:paraId="105A7AAE" w14:textId="7A64D56F" w:rsidR="001437DA" w:rsidRPr="0003340F" w:rsidRDefault="00002AB5" w:rsidP="00C81789">
            <w:pPr>
              <w:pStyle w:val="NoSpacing"/>
              <w:ind w:right="136"/>
              <w:rPr>
                <w:rFonts w:ascii="Tahoma" w:hAnsi="Tahoma" w:cs="Tahoma"/>
                <w:sz w:val="28"/>
                <w:szCs w:val="28"/>
              </w:rPr>
            </w:pPr>
            <w:r w:rsidRPr="0003340F">
              <w:rPr>
                <w:rFonts w:ascii="Tahoma" w:hAnsi="Tahoma" w:cs="Tahoma"/>
                <w:sz w:val="28"/>
                <w:szCs w:val="28"/>
              </w:rPr>
              <w:t>Prevalence o</w:t>
            </w:r>
            <w:r w:rsidR="0003340F" w:rsidRPr="0003340F">
              <w:rPr>
                <w:rFonts w:ascii="Tahoma" w:hAnsi="Tahoma" w:cs="Tahoma"/>
                <w:sz w:val="28"/>
                <w:szCs w:val="28"/>
              </w:rPr>
              <w:t xml:space="preserve">f </w:t>
            </w:r>
            <w:r w:rsidRPr="0003340F">
              <w:rPr>
                <w:rFonts w:ascii="Tahoma" w:hAnsi="Tahoma" w:cs="Tahoma"/>
                <w:sz w:val="28"/>
                <w:szCs w:val="28"/>
              </w:rPr>
              <w:t>AYA Dating Violence</w:t>
            </w:r>
          </w:p>
        </w:tc>
      </w:tr>
      <w:tr w:rsidR="007101B4" w14:paraId="1D0885DF" w14:textId="77777777" w:rsidTr="005867A8">
        <w:tc>
          <w:tcPr>
            <w:tcW w:w="3480" w:type="dxa"/>
          </w:tcPr>
          <w:p w14:paraId="53F46692" w14:textId="00FCE352" w:rsidR="007101B4" w:rsidRPr="00A01A40" w:rsidRDefault="007101B4" w:rsidP="007101B4">
            <w:pPr>
              <w:pStyle w:val="NoSpacing"/>
              <w:ind w:left="2970" w:hanging="2970"/>
              <w:rPr>
                <w:rFonts w:ascii="Tahoma" w:hAnsi="Tahoma" w:cs="Tahoma"/>
                <w:sz w:val="28"/>
                <w:szCs w:val="28"/>
              </w:rPr>
            </w:pPr>
            <w:r w:rsidRPr="00A01A40">
              <w:rPr>
                <w:rFonts w:ascii="Tahoma" w:hAnsi="Tahoma" w:cs="Tahoma"/>
                <w:b/>
                <w:bCs/>
                <w:sz w:val="28"/>
                <w:szCs w:val="28"/>
              </w:rPr>
              <w:t xml:space="preserve">Equipment or </w:t>
            </w:r>
          </w:p>
          <w:p w14:paraId="17FB5950" w14:textId="05F2FCFA" w:rsidR="007101B4" w:rsidRPr="00A01A40" w:rsidRDefault="007101B4" w:rsidP="007101B4">
            <w:pPr>
              <w:pStyle w:val="NoSpacing"/>
              <w:rPr>
                <w:rFonts w:ascii="Tahoma" w:hAnsi="Tahoma" w:cs="Tahoma"/>
                <w:sz w:val="28"/>
                <w:szCs w:val="28"/>
              </w:rPr>
            </w:pPr>
            <w:r w:rsidRPr="00A01A40">
              <w:rPr>
                <w:rFonts w:ascii="Tahoma" w:hAnsi="Tahoma" w:cs="Tahoma"/>
                <w:b/>
                <w:bCs/>
                <w:sz w:val="28"/>
                <w:szCs w:val="28"/>
              </w:rPr>
              <w:t xml:space="preserve">Materials Needed:     </w:t>
            </w:r>
          </w:p>
        </w:tc>
        <w:tc>
          <w:tcPr>
            <w:tcW w:w="7081" w:type="dxa"/>
          </w:tcPr>
          <w:p w14:paraId="4C3A31EA" w14:textId="4D3E07BE" w:rsidR="00FA7F02" w:rsidRPr="004F33CF" w:rsidRDefault="004A36C8" w:rsidP="002675E4">
            <w:pPr>
              <w:pStyle w:val="NoSpacing"/>
              <w:ind w:right="226"/>
              <w:rPr>
                <w:rFonts w:ascii="Tahoma" w:hAnsi="Tahoma" w:cs="Tahoma"/>
                <w:sz w:val="28"/>
                <w:szCs w:val="28"/>
              </w:rPr>
            </w:pPr>
            <w:r w:rsidRPr="004F33CF">
              <w:rPr>
                <w:rFonts w:ascii="Tahoma" w:hAnsi="Tahoma" w:cs="Tahoma"/>
                <w:sz w:val="28"/>
                <w:szCs w:val="28"/>
              </w:rPr>
              <w:t>Handout/Docs:</w:t>
            </w:r>
            <w:r w:rsidR="00002AB5">
              <w:rPr>
                <w:rFonts w:ascii="Tahoma" w:hAnsi="Tahoma" w:cs="Tahoma"/>
                <w:sz w:val="28"/>
                <w:szCs w:val="28"/>
              </w:rPr>
              <w:t xml:space="preserve">  Scenario </w:t>
            </w:r>
            <w:r w:rsidR="009761E1">
              <w:rPr>
                <w:rFonts w:ascii="Tahoma" w:hAnsi="Tahoma" w:cs="Tahoma"/>
                <w:sz w:val="28"/>
                <w:szCs w:val="28"/>
              </w:rPr>
              <w:t>2</w:t>
            </w:r>
          </w:p>
          <w:p w14:paraId="209E0E02" w14:textId="687ADB41" w:rsidR="00D0237C" w:rsidRPr="004A36C8" w:rsidRDefault="00D0237C" w:rsidP="002675E4">
            <w:pPr>
              <w:pStyle w:val="NoSpacing"/>
              <w:ind w:right="226"/>
              <w:rPr>
                <w:rFonts w:ascii="Tahoma" w:hAnsi="Tahoma" w:cs="Tahoma"/>
                <w:sz w:val="28"/>
                <w:szCs w:val="28"/>
                <w:highlight w:val="yellow"/>
              </w:rPr>
            </w:pPr>
          </w:p>
        </w:tc>
      </w:tr>
      <w:tr w:rsidR="007101B4" w14:paraId="6C9C842C" w14:textId="77777777" w:rsidTr="005867A8">
        <w:tc>
          <w:tcPr>
            <w:tcW w:w="3480" w:type="dxa"/>
          </w:tcPr>
          <w:p w14:paraId="6B048E35" w14:textId="700D6FBD" w:rsidR="007101B4" w:rsidRDefault="007101B4" w:rsidP="007101B4">
            <w:pPr>
              <w:pStyle w:val="NoSpacing"/>
              <w:ind w:right="-630"/>
              <w:rPr>
                <w:rFonts w:ascii="Tahoma" w:hAnsi="Tahoma" w:cs="Tahoma"/>
                <w:b/>
                <w:bCs/>
                <w:sz w:val="32"/>
                <w:szCs w:val="32"/>
              </w:rPr>
            </w:pPr>
            <w:r w:rsidRPr="000B10E6">
              <w:rPr>
                <w:rFonts w:ascii="Tahoma" w:hAnsi="Tahoma" w:cs="Tahoma"/>
                <w:b/>
                <w:bCs/>
                <w:sz w:val="28"/>
                <w:szCs w:val="28"/>
              </w:rPr>
              <w:t>Preparation</w:t>
            </w:r>
            <w:r>
              <w:rPr>
                <w:rFonts w:ascii="Tahoma" w:hAnsi="Tahoma" w:cs="Tahoma"/>
                <w:b/>
                <w:bCs/>
                <w:sz w:val="28"/>
                <w:szCs w:val="28"/>
              </w:rPr>
              <w:t>:</w:t>
            </w:r>
          </w:p>
        </w:tc>
        <w:tc>
          <w:tcPr>
            <w:tcW w:w="7081" w:type="dxa"/>
          </w:tcPr>
          <w:p w14:paraId="28D06B0F" w14:textId="2BB4DAD9" w:rsidR="007101B4" w:rsidRDefault="0003340F" w:rsidP="002675E4">
            <w:pPr>
              <w:pStyle w:val="NoSpacing"/>
              <w:ind w:right="226"/>
              <w:rPr>
                <w:rFonts w:ascii="Tahoma" w:hAnsi="Tahoma" w:cs="Tahoma"/>
                <w:b/>
                <w:bCs/>
                <w:sz w:val="32"/>
                <w:szCs w:val="32"/>
              </w:rPr>
            </w:pPr>
            <w:r>
              <w:rPr>
                <w:rFonts w:ascii="Tahoma" w:hAnsi="Tahoma" w:cs="Tahoma"/>
                <w:b/>
                <w:bCs/>
                <w:sz w:val="32"/>
                <w:szCs w:val="32"/>
              </w:rPr>
              <w:t>No preparation necessary</w:t>
            </w:r>
          </w:p>
        </w:tc>
      </w:tr>
      <w:tr w:rsidR="00FF5B32" w14:paraId="68964205" w14:textId="77777777" w:rsidTr="005867A8">
        <w:tc>
          <w:tcPr>
            <w:tcW w:w="3480" w:type="dxa"/>
          </w:tcPr>
          <w:p w14:paraId="4B878C09" w14:textId="25BDC129" w:rsidR="00FF5B32" w:rsidRDefault="00FF5B32" w:rsidP="00FF5B32">
            <w:pPr>
              <w:pStyle w:val="NoSpacing"/>
              <w:ind w:right="-630"/>
              <w:rPr>
                <w:rFonts w:ascii="Tahoma" w:hAnsi="Tahoma" w:cs="Tahoma"/>
                <w:b/>
                <w:bCs/>
                <w:sz w:val="32"/>
                <w:szCs w:val="32"/>
              </w:rPr>
            </w:pPr>
            <w:r>
              <w:rPr>
                <w:rFonts w:ascii="Tahoma" w:hAnsi="Tahoma" w:cs="Tahoma"/>
                <w:b/>
                <w:bCs/>
                <w:sz w:val="28"/>
                <w:szCs w:val="28"/>
              </w:rPr>
              <w:t xml:space="preserve">Facilitation </w:t>
            </w:r>
            <w:r w:rsidRPr="00BC5DBF">
              <w:rPr>
                <w:rFonts w:ascii="Tahoma" w:hAnsi="Tahoma" w:cs="Tahoma"/>
                <w:b/>
                <w:bCs/>
                <w:sz w:val="28"/>
                <w:szCs w:val="28"/>
              </w:rPr>
              <w:t>Instructions:</w:t>
            </w:r>
          </w:p>
        </w:tc>
        <w:tc>
          <w:tcPr>
            <w:tcW w:w="7081" w:type="dxa"/>
          </w:tcPr>
          <w:p w14:paraId="4400A437" w14:textId="592C5C98" w:rsidR="00FF5B32" w:rsidRDefault="005867A8" w:rsidP="00FF5B32">
            <w:pPr>
              <w:pStyle w:val="NoSpacing"/>
              <w:ind w:right="226"/>
              <w:rPr>
                <w:rFonts w:ascii="Tahoma" w:hAnsi="Tahoma" w:cs="Tahoma"/>
                <w:sz w:val="28"/>
                <w:szCs w:val="28"/>
              </w:rPr>
            </w:pPr>
            <w:r>
              <w:rPr>
                <w:rFonts w:ascii="Tahoma" w:hAnsi="Tahoma" w:cs="Tahoma"/>
                <w:sz w:val="28"/>
                <w:szCs w:val="28"/>
              </w:rPr>
              <w:t>Read scenario 2 with your training group.  Ask the follow up questions to walk through the scenario.</w:t>
            </w:r>
          </w:p>
          <w:p w14:paraId="15E911A2" w14:textId="29562DB3" w:rsidR="005867A8" w:rsidRDefault="005867A8" w:rsidP="00FF5B32">
            <w:pPr>
              <w:pStyle w:val="NoSpacing"/>
              <w:ind w:right="226"/>
              <w:rPr>
                <w:rFonts w:ascii="Tahoma" w:hAnsi="Tahoma" w:cs="Tahoma"/>
                <w:sz w:val="28"/>
                <w:szCs w:val="28"/>
              </w:rPr>
            </w:pPr>
          </w:p>
          <w:p w14:paraId="3C85CDBD" w14:textId="77777777" w:rsidR="005867A8" w:rsidRDefault="005867A8" w:rsidP="00FF5B32">
            <w:pPr>
              <w:pStyle w:val="NoSpacing"/>
              <w:ind w:right="226"/>
              <w:rPr>
                <w:rFonts w:ascii="Tahoma" w:hAnsi="Tahoma" w:cs="Tahoma"/>
                <w:sz w:val="28"/>
                <w:szCs w:val="28"/>
              </w:rPr>
            </w:pPr>
            <w:r w:rsidRPr="005867A8">
              <w:rPr>
                <w:rFonts w:ascii="Tahoma" w:hAnsi="Tahoma" w:cs="Tahoma"/>
                <w:sz w:val="28"/>
                <w:szCs w:val="28"/>
              </w:rPr>
              <w:t xml:space="preserve">Scenario 2: Friday nights in your town mean football. Everyone – students, parents, community members – are all at the stadium. You’re providing security for the game. On your way around the stadium you notice two students headed down underneath the bleachers. No one is allowed down there, so you follow them. When you reach their location, you notice that the young man is squeezing the wrist of the young lady. He is in her face pointing and very quietly speaking to her. She is wincing and crying. You see him change his hand into a fist and you call out for him to stop what he’s doing. </w:t>
            </w:r>
          </w:p>
          <w:p w14:paraId="54EA3DD8" w14:textId="77777777" w:rsidR="005867A8" w:rsidRDefault="005867A8" w:rsidP="00FF5B32">
            <w:pPr>
              <w:pStyle w:val="NoSpacing"/>
              <w:ind w:right="226"/>
              <w:rPr>
                <w:rFonts w:ascii="Tahoma" w:hAnsi="Tahoma" w:cs="Tahoma"/>
                <w:sz w:val="28"/>
                <w:szCs w:val="28"/>
              </w:rPr>
            </w:pPr>
          </w:p>
          <w:p w14:paraId="51BFC33A" w14:textId="77777777" w:rsidR="005867A8" w:rsidRDefault="005867A8" w:rsidP="00FF5B32">
            <w:pPr>
              <w:pStyle w:val="NoSpacing"/>
              <w:ind w:right="226"/>
              <w:rPr>
                <w:rFonts w:ascii="Tahoma" w:hAnsi="Tahoma" w:cs="Tahoma"/>
                <w:sz w:val="28"/>
                <w:szCs w:val="28"/>
              </w:rPr>
            </w:pPr>
          </w:p>
          <w:p w14:paraId="67A38FAC" w14:textId="77777777" w:rsidR="005867A8" w:rsidRDefault="005867A8" w:rsidP="00FF5B32">
            <w:pPr>
              <w:pStyle w:val="NoSpacing"/>
              <w:ind w:right="226"/>
              <w:rPr>
                <w:rFonts w:ascii="Tahoma" w:hAnsi="Tahoma" w:cs="Tahoma"/>
                <w:sz w:val="28"/>
                <w:szCs w:val="28"/>
              </w:rPr>
            </w:pPr>
            <w:r w:rsidRPr="005867A8">
              <w:rPr>
                <w:rFonts w:ascii="Tahoma" w:hAnsi="Tahoma" w:cs="Tahoma"/>
                <w:b/>
                <w:bCs/>
                <w:sz w:val="28"/>
                <w:szCs w:val="28"/>
              </w:rPr>
              <w:t>Debrief Questions:</w:t>
            </w:r>
            <w:r w:rsidRPr="005867A8">
              <w:rPr>
                <w:rFonts w:ascii="Tahoma" w:hAnsi="Tahoma" w:cs="Tahoma"/>
                <w:sz w:val="28"/>
                <w:szCs w:val="28"/>
              </w:rPr>
              <w:t xml:space="preserve"> </w:t>
            </w:r>
          </w:p>
          <w:p w14:paraId="7378E1BC" w14:textId="7F78DD95" w:rsidR="005867A8" w:rsidRDefault="005867A8" w:rsidP="00FF5B32">
            <w:pPr>
              <w:pStyle w:val="NoSpacing"/>
              <w:ind w:right="226"/>
              <w:rPr>
                <w:rFonts w:ascii="Tahoma" w:hAnsi="Tahoma" w:cs="Tahoma"/>
                <w:sz w:val="28"/>
                <w:szCs w:val="28"/>
              </w:rPr>
            </w:pPr>
            <w:r>
              <w:rPr>
                <w:rFonts w:ascii="Tahoma" w:hAnsi="Tahoma" w:cs="Tahoma"/>
                <w:sz w:val="28"/>
                <w:szCs w:val="28"/>
              </w:rPr>
              <w:t xml:space="preserve"> </w:t>
            </w:r>
            <w:r w:rsidRPr="005867A8">
              <w:rPr>
                <w:rFonts w:ascii="Tahoma" w:hAnsi="Tahoma" w:cs="Tahoma"/>
                <w:sz w:val="28"/>
                <w:szCs w:val="28"/>
              </w:rPr>
              <w:t xml:space="preserve">1. When approaching this couple is it safe to assume that the victim is the young lady? Why/Why not? </w:t>
            </w:r>
          </w:p>
          <w:p w14:paraId="5AD999BC" w14:textId="77777777" w:rsidR="005867A8" w:rsidRDefault="005867A8" w:rsidP="00FF5B32">
            <w:pPr>
              <w:pStyle w:val="NoSpacing"/>
              <w:ind w:right="226"/>
              <w:rPr>
                <w:rFonts w:ascii="Tahoma" w:hAnsi="Tahoma" w:cs="Tahoma"/>
                <w:sz w:val="28"/>
                <w:szCs w:val="28"/>
              </w:rPr>
            </w:pPr>
          </w:p>
          <w:p w14:paraId="3212DABB" w14:textId="77777777" w:rsidR="005867A8" w:rsidRDefault="005867A8" w:rsidP="00FF5B32">
            <w:pPr>
              <w:pStyle w:val="NoSpacing"/>
              <w:ind w:right="226"/>
              <w:rPr>
                <w:rFonts w:ascii="Tahoma" w:hAnsi="Tahoma" w:cs="Tahoma"/>
                <w:sz w:val="28"/>
                <w:szCs w:val="28"/>
              </w:rPr>
            </w:pPr>
            <w:r w:rsidRPr="005867A8">
              <w:rPr>
                <w:rFonts w:ascii="Tahoma" w:hAnsi="Tahoma" w:cs="Tahoma"/>
                <w:sz w:val="28"/>
                <w:szCs w:val="28"/>
              </w:rPr>
              <w:t xml:space="preserve">Why: You could, in this instance with the little knowledge you have, safely assume the young lady in this scenario is in fact the victim of dating violence perpetrated by the hands of her male partner. </w:t>
            </w:r>
          </w:p>
          <w:p w14:paraId="6C8EE295" w14:textId="77777777" w:rsidR="005867A8" w:rsidRDefault="005867A8" w:rsidP="00FF5B32">
            <w:pPr>
              <w:pStyle w:val="NoSpacing"/>
              <w:ind w:right="226"/>
              <w:rPr>
                <w:rFonts w:ascii="Tahoma" w:hAnsi="Tahoma" w:cs="Tahoma"/>
                <w:sz w:val="28"/>
                <w:szCs w:val="28"/>
              </w:rPr>
            </w:pPr>
          </w:p>
          <w:p w14:paraId="6A23E831" w14:textId="185E166C" w:rsidR="005867A8" w:rsidRPr="005867A8" w:rsidRDefault="005867A8" w:rsidP="00FF5B32">
            <w:pPr>
              <w:pStyle w:val="NoSpacing"/>
              <w:ind w:right="226"/>
              <w:rPr>
                <w:rFonts w:ascii="Tahoma" w:hAnsi="Tahoma" w:cs="Tahoma"/>
                <w:sz w:val="28"/>
                <w:szCs w:val="28"/>
              </w:rPr>
            </w:pPr>
            <w:r w:rsidRPr="005867A8">
              <w:rPr>
                <w:rFonts w:ascii="Tahoma" w:hAnsi="Tahoma" w:cs="Tahoma"/>
                <w:sz w:val="28"/>
                <w:szCs w:val="28"/>
              </w:rPr>
              <w:t>Why not: AYA dating violence, much like domestic violence doesn’t</w:t>
            </w:r>
          </w:p>
          <w:p w14:paraId="2A141F72" w14:textId="531E6F66" w:rsidR="00FF5B32" w:rsidRPr="0003340F" w:rsidRDefault="00FF5B32" w:rsidP="00FF5B32">
            <w:pPr>
              <w:pStyle w:val="NoSpacing"/>
              <w:ind w:right="226"/>
              <w:rPr>
                <w:rFonts w:ascii="Tahoma" w:hAnsi="Tahoma" w:cs="Tahoma"/>
                <w:sz w:val="28"/>
                <w:szCs w:val="28"/>
              </w:rPr>
            </w:pPr>
          </w:p>
        </w:tc>
      </w:tr>
      <w:tr w:rsidR="00FF5B32" w14:paraId="0D46E3A8" w14:textId="77777777" w:rsidTr="005867A8">
        <w:trPr>
          <w:trHeight w:val="1245"/>
        </w:trPr>
        <w:tc>
          <w:tcPr>
            <w:tcW w:w="3480" w:type="dxa"/>
          </w:tcPr>
          <w:p w14:paraId="676FB359" w14:textId="3568FF4C" w:rsidR="00FF5B32" w:rsidRPr="001437DA" w:rsidRDefault="00FF5B32" w:rsidP="00FF5B32">
            <w:pPr>
              <w:pStyle w:val="NoSpacing"/>
              <w:ind w:right="-630"/>
              <w:rPr>
                <w:rFonts w:ascii="Tahoma" w:hAnsi="Tahoma" w:cs="Tahoma"/>
                <w:b/>
                <w:bCs/>
                <w:sz w:val="28"/>
                <w:szCs w:val="28"/>
              </w:rPr>
            </w:pPr>
            <w:r w:rsidRPr="001437DA">
              <w:rPr>
                <w:rFonts w:ascii="Tahoma" w:hAnsi="Tahoma" w:cs="Tahoma"/>
                <w:b/>
                <w:bCs/>
                <w:sz w:val="28"/>
                <w:szCs w:val="28"/>
              </w:rPr>
              <w:lastRenderedPageBreak/>
              <w:t>Note:</w:t>
            </w:r>
          </w:p>
        </w:tc>
        <w:tc>
          <w:tcPr>
            <w:tcW w:w="7081" w:type="dxa"/>
          </w:tcPr>
          <w:p w14:paraId="43404F00" w14:textId="31AEA9A3" w:rsidR="00FF5B32" w:rsidRPr="00887668" w:rsidRDefault="00FF5B32" w:rsidP="00FF5B32">
            <w:pPr>
              <w:pStyle w:val="NoSpacing"/>
              <w:ind w:right="226"/>
              <w:rPr>
                <w:rFonts w:ascii="Tahoma" w:hAnsi="Tahoma" w:cs="Tahoma"/>
                <w:sz w:val="28"/>
                <w:szCs w:val="28"/>
              </w:rPr>
            </w:pPr>
            <w:r>
              <w:rPr>
                <w:rFonts w:ascii="Tahoma" w:hAnsi="Tahoma" w:cs="Tahoma"/>
                <w:sz w:val="28"/>
                <w:szCs w:val="28"/>
              </w:rPr>
              <w:t xml:space="preserve">To encourage engagement, you may consider asking for a participant to read the scenario aloud or have </w:t>
            </w:r>
            <w:r>
              <w:rPr>
                <w:rFonts w:ascii="Tahoma" w:hAnsi="Tahoma" w:cs="Tahoma"/>
                <w:sz w:val="28"/>
                <w:szCs w:val="28"/>
              </w:rPr>
              <w:lastRenderedPageBreak/>
              <w:t>participants work together in a group to discuss the scenarios.</w:t>
            </w:r>
          </w:p>
        </w:tc>
      </w:tr>
    </w:tbl>
    <w:p w14:paraId="2E44EA19" w14:textId="77777777" w:rsidR="00FF5B32" w:rsidRDefault="00FF5B32" w:rsidP="004C2BE3">
      <w:pPr>
        <w:pStyle w:val="NoSpacing"/>
        <w:ind w:right="-630"/>
        <w:rPr>
          <w:rFonts w:ascii="Tahoma" w:hAnsi="Tahoma" w:cs="Tahoma"/>
          <w:b/>
          <w:bCs/>
          <w:sz w:val="24"/>
          <w:szCs w:val="24"/>
        </w:rPr>
      </w:pPr>
      <w:bookmarkStart w:id="1" w:name="_GoBack"/>
      <w:bookmarkEnd w:id="1"/>
    </w:p>
    <w:p w14:paraId="5377AFCB" w14:textId="77777777" w:rsidR="00704619" w:rsidRDefault="00704619">
      <w:pPr>
        <w:rPr>
          <w:rFonts w:ascii="Tahoma" w:hAnsi="Tahoma" w:cs="Tahoma"/>
          <w:sz w:val="24"/>
          <w:szCs w:val="24"/>
        </w:rPr>
        <w:sectPr w:rsidR="00704619" w:rsidSect="008C4A73">
          <w:footerReference w:type="default" r:id="rId8"/>
          <w:pgSz w:w="12240" w:h="15840"/>
          <w:pgMar w:top="446" w:right="1008" w:bottom="547" w:left="1008" w:header="720" w:footer="720" w:gutter="0"/>
          <w:cols w:space="720"/>
          <w:docGrid w:linePitch="360"/>
        </w:sectPr>
      </w:pPr>
    </w:p>
    <w:p w14:paraId="570BC6CD" w14:textId="4314D6F4" w:rsidR="00832D72" w:rsidRDefault="005867A8" w:rsidP="00832D72">
      <w:pPr>
        <w:tabs>
          <w:tab w:val="left" w:pos="2955"/>
          <w:tab w:val="left" w:pos="4215"/>
        </w:tabs>
        <w:rPr>
          <w:rFonts w:ascii="Tahoma" w:hAnsi="Tahoma" w:cs="Tahoma"/>
          <w:sz w:val="24"/>
          <w:szCs w:val="24"/>
        </w:rPr>
      </w:pPr>
      <w:r>
        <w:lastRenderedPageBreak/>
        <w:t>This project was supported by Grant No. 2019-WE-AX-0009 awarded by the Office on Violence Against Women, U.S. Department of Justice. The opinions, findings, conclusions, and recommendations expressed in this publication/program/exhibition are those of the author(s) and do not necessarily reflect the views of the Department of Justice, Office on Violence Against Women.</w:t>
      </w:r>
      <w:r w:rsidR="00832D72">
        <w:rPr>
          <w:rFonts w:ascii="Tahoma" w:hAnsi="Tahoma" w:cs="Tahoma"/>
          <w:sz w:val="24"/>
          <w:szCs w:val="24"/>
        </w:rPr>
        <w:tab/>
      </w:r>
      <w:r w:rsidR="00832D72">
        <w:rPr>
          <w:rFonts w:ascii="Tahoma" w:hAnsi="Tahoma" w:cs="Tahoma"/>
          <w:sz w:val="24"/>
          <w:szCs w:val="24"/>
        </w:rPr>
        <w:tab/>
      </w:r>
    </w:p>
    <w:p w14:paraId="3202D7AA" w14:textId="6E97F7D6" w:rsidR="00973F8F" w:rsidRDefault="00973F8F" w:rsidP="00832D72">
      <w:pPr>
        <w:tabs>
          <w:tab w:val="left" w:pos="4215"/>
        </w:tabs>
        <w:rPr>
          <w:rFonts w:ascii="Tahoma" w:hAnsi="Tahoma" w:cs="Tahoma"/>
          <w:sz w:val="24"/>
          <w:szCs w:val="24"/>
        </w:rPr>
      </w:pPr>
      <w:r w:rsidRPr="00832D72">
        <w:rPr>
          <w:rFonts w:ascii="Tahoma" w:hAnsi="Tahoma" w:cs="Tahoma"/>
          <w:sz w:val="24"/>
          <w:szCs w:val="24"/>
        </w:rPr>
        <w:br w:type="page"/>
      </w:r>
      <w:r w:rsidR="00832D72">
        <w:rPr>
          <w:rFonts w:ascii="Tahoma" w:hAnsi="Tahoma" w:cs="Tahoma"/>
          <w:sz w:val="24"/>
          <w:szCs w:val="24"/>
        </w:rPr>
        <w:lastRenderedPageBreak/>
        <w:tab/>
      </w:r>
    </w:p>
    <w:p w14:paraId="72D79DD8" w14:textId="77777777" w:rsidR="006769C6" w:rsidRPr="00973F8F" w:rsidRDefault="006769C6" w:rsidP="004C2BE3">
      <w:pPr>
        <w:pStyle w:val="NoSpacing"/>
        <w:ind w:right="-630"/>
        <w:rPr>
          <w:rFonts w:ascii="Tahoma" w:hAnsi="Tahoma" w:cs="Tahoma"/>
          <w:sz w:val="24"/>
          <w:szCs w:val="24"/>
        </w:rPr>
      </w:pPr>
    </w:p>
    <w:p w14:paraId="7AB2FFC0" w14:textId="77777777" w:rsidR="006769C6" w:rsidRDefault="006769C6" w:rsidP="004C2BE3">
      <w:pPr>
        <w:pStyle w:val="NoSpacing"/>
        <w:ind w:right="-630"/>
        <w:rPr>
          <w:rFonts w:ascii="Tahoma" w:hAnsi="Tahoma" w:cs="Tahoma"/>
          <w:b/>
          <w:bCs/>
          <w:sz w:val="24"/>
          <w:szCs w:val="24"/>
        </w:rPr>
      </w:pPr>
    </w:p>
    <w:sectPr w:rsidR="006769C6" w:rsidSect="00E62C4E">
      <w:footerReference w:type="default" r:id="rId9"/>
      <w:footerReference w:type="first" r:id="rId10"/>
      <w:pgSz w:w="12240" w:h="15840"/>
      <w:pgMar w:top="446" w:right="1008" w:bottom="547" w:left="100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318EEA" w14:textId="77777777" w:rsidR="00B525DA" w:rsidRDefault="00B525DA" w:rsidP="00EC766F">
      <w:pPr>
        <w:spacing w:after="0" w:line="240" w:lineRule="auto"/>
      </w:pPr>
      <w:r>
        <w:separator/>
      </w:r>
    </w:p>
  </w:endnote>
  <w:endnote w:type="continuationSeparator" w:id="0">
    <w:p w14:paraId="72389738" w14:textId="77777777" w:rsidR="00B525DA" w:rsidRDefault="00B525DA" w:rsidP="00EC76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DE8123" w14:textId="63FFB53D" w:rsidR="00947B1C" w:rsidRPr="00591049" w:rsidRDefault="00947B1C" w:rsidP="00947B1C">
    <w:pPr>
      <w:pStyle w:val="Footer"/>
      <w:rPr>
        <w:rFonts w:ascii="Tahoma" w:hAnsi="Tahoma" w:cs="Tahoma"/>
        <w:sz w:val="20"/>
        <w:szCs w:val="20"/>
      </w:rPr>
    </w:pPr>
    <w:r w:rsidRPr="00591049">
      <w:rPr>
        <w:rFonts w:ascii="Tahoma" w:hAnsi="Tahoma" w:cs="Tahoma"/>
        <w:sz w:val="20"/>
        <w:szCs w:val="20"/>
      </w:rPr>
      <w:t>This project was supported by Grant No. 2019-WE-AX-0009 awarded by the Office on Violence Against Women, U.S. Department of Justice.  The opinions, findings, conclusions, and recommendations expressed in this publication/program/exhibition are those of the author(s) and do not necessarily reflect the views of the Department of Justice, Office on Violence Against Women.</w:t>
    </w:r>
  </w:p>
  <w:p w14:paraId="5121C6E1" w14:textId="5429D5E6" w:rsidR="00B705DA" w:rsidRDefault="00B705DA">
    <w:pPr>
      <w:pStyle w:val="Footer"/>
    </w:pPr>
  </w:p>
  <w:p w14:paraId="0C1EAE95" w14:textId="77777777" w:rsidR="00B705DA" w:rsidRDefault="00B705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E67DA3" w14:textId="77777777" w:rsidR="00AC79BB" w:rsidRDefault="00AC79BB">
    <w:pPr>
      <w:pStyle w:val="Footer"/>
    </w:pPr>
  </w:p>
  <w:p w14:paraId="096EB7ED" w14:textId="77777777" w:rsidR="00AC79BB" w:rsidRDefault="00AC79B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C8DF46" w14:textId="77777777" w:rsidR="008531DF" w:rsidRDefault="008531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50FEF9" w14:textId="77777777" w:rsidR="00B525DA" w:rsidRDefault="00B525DA" w:rsidP="00EC766F">
      <w:pPr>
        <w:spacing w:after="0" w:line="240" w:lineRule="auto"/>
      </w:pPr>
      <w:r>
        <w:separator/>
      </w:r>
    </w:p>
  </w:footnote>
  <w:footnote w:type="continuationSeparator" w:id="0">
    <w:p w14:paraId="706B2598" w14:textId="77777777" w:rsidR="00B525DA" w:rsidRDefault="00B525DA" w:rsidP="00EC76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065691"/>
    <w:multiLevelType w:val="multilevel"/>
    <w:tmpl w:val="7C0AEF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C404095"/>
    <w:multiLevelType w:val="multilevel"/>
    <w:tmpl w:val="8B28E91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8443A5E"/>
    <w:multiLevelType w:val="hybridMultilevel"/>
    <w:tmpl w:val="E3AE281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 w15:restartNumberingAfterBreak="0">
    <w:nsid w:val="66E363CF"/>
    <w:multiLevelType w:val="hybridMultilevel"/>
    <w:tmpl w:val="B082D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B057C98"/>
    <w:multiLevelType w:val="multilevel"/>
    <w:tmpl w:val="43A09D4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4CE44E6"/>
    <w:multiLevelType w:val="hybridMultilevel"/>
    <w:tmpl w:val="C4E418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5"/>
  </w:num>
  <w:num w:numId="4">
    <w:abstractNumId w:val="0"/>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6BFA"/>
    <w:rsid w:val="00000DDE"/>
    <w:rsid w:val="00002AB5"/>
    <w:rsid w:val="0003340F"/>
    <w:rsid w:val="0004204F"/>
    <w:rsid w:val="000542E2"/>
    <w:rsid w:val="00056832"/>
    <w:rsid w:val="00080ECC"/>
    <w:rsid w:val="00094B5A"/>
    <w:rsid w:val="000D0F6F"/>
    <w:rsid w:val="001133B5"/>
    <w:rsid w:val="001135DA"/>
    <w:rsid w:val="0012089A"/>
    <w:rsid w:val="001437DA"/>
    <w:rsid w:val="001448FF"/>
    <w:rsid w:val="001570E0"/>
    <w:rsid w:val="001638EB"/>
    <w:rsid w:val="001675B9"/>
    <w:rsid w:val="001B1C75"/>
    <w:rsid w:val="001B503C"/>
    <w:rsid w:val="001B5F97"/>
    <w:rsid w:val="001B7912"/>
    <w:rsid w:val="001C0712"/>
    <w:rsid w:val="001F51B3"/>
    <w:rsid w:val="0021413F"/>
    <w:rsid w:val="002319E5"/>
    <w:rsid w:val="002345E1"/>
    <w:rsid w:val="002675E4"/>
    <w:rsid w:val="00273D34"/>
    <w:rsid w:val="002E2D53"/>
    <w:rsid w:val="00327E9D"/>
    <w:rsid w:val="00340FAE"/>
    <w:rsid w:val="00346186"/>
    <w:rsid w:val="003923D9"/>
    <w:rsid w:val="003A4C7F"/>
    <w:rsid w:val="003C680B"/>
    <w:rsid w:val="003F7107"/>
    <w:rsid w:val="00441AC4"/>
    <w:rsid w:val="00442CA3"/>
    <w:rsid w:val="00442D5E"/>
    <w:rsid w:val="004610B3"/>
    <w:rsid w:val="0047154F"/>
    <w:rsid w:val="004960A1"/>
    <w:rsid w:val="004A36C8"/>
    <w:rsid w:val="004C16EE"/>
    <w:rsid w:val="004C2BE3"/>
    <w:rsid w:val="004D7D11"/>
    <w:rsid w:val="004F33CF"/>
    <w:rsid w:val="005138CC"/>
    <w:rsid w:val="00513B66"/>
    <w:rsid w:val="00545F0C"/>
    <w:rsid w:val="00567568"/>
    <w:rsid w:val="00570671"/>
    <w:rsid w:val="005831C0"/>
    <w:rsid w:val="005867A8"/>
    <w:rsid w:val="00591049"/>
    <w:rsid w:val="005A050B"/>
    <w:rsid w:val="005A141D"/>
    <w:rsid w:val="005C1F48"/>
    <w:rsid w:val="00605F68"/>
    <w:rsid w:val="0061681F"/>
    <w:rsid w:val="00620C73"/>
    <w:rsid w:val="0066544B"/>
    <w:rsid w:val="006769C6"/>
    <w:rsid w:val="006B6BFA"/>
    <w:rsid w:val="006E714E"/>
    <w:rsid w:val="00704619"/>
    <w:rsid w:val="00706642"/>
    <w:rsid w:val="007101B4"/>
    <w:rsid w:val="007227B0"/>
    <w:rsid w:val="0072606D"/>
    <w:rsid w:val="00745959"/>
    <w:rsid w:val="00765D2A"/>
    <w:rsid w:val="00782C38"/>
    <w:rsid w:val="007932FB"/>
    <w:rsid w:val="00795D48"/>
    <w:rsid w:val="007A5BD6"/>
    <w:rsid w:val="007B6B7F"/>
    <w:rsid w:val="007D528E"/>
    <w:rsid w:val="007E4684"/>
    <w:rsid w:val="007F6189"/>
    <w:rsid w:val="008164F4"/>
    <w:rsid w:val="00822515"/>
    <w:rsid w:val="00832D72"/>
    <w:rsid w:val="00837CFD"/>
    <w:rsid w:val="00843AF7"/>
    <w:rsid w:val="008531DF"/>
    <w:rsid w:val="0086217D"/>
    <w:rsid w:val="00876C45"/>
    <w:rsid w:val="008855C7"/>
    <w:rsid w:val="00887668"/>
    <w:rsid w:val="00891F5B"/>
    <w:rsid w:val="008A7283"/>
    <w:rsid w:val="008C4A73"/>
    <w:rsid w:val="008C53B5"/>
    <w:rsid w:val="008F1579"/>
    <w:rsid w:val="00905A94"/>
    <w:rsid w:val="009407B5"/>
    <w:rsid w:val="00947B1C"/>
    <w:rsid w:val="00947DCA"/>
    <w:rsid w:val="00965315"/>
    <w:rsid w:val="00973F8F"/>
    <w:rsid w:val="009761E1"/>
    <w:rsid w:val="0098446E"/>
    <w:rsid w:val="00986250"/>
    <w:rsid w:val="009C3C42"/>
    <w:rsid w:val="009D16F8"/>
    <w:rsid w:val="009D61C1"/>
    <w:rsid w:val="009F2B1A"/>
    <w:rsid w:val="00A00032"/>
    <w:rsid w:val="00A01A40"/>
    <w:rsid w:val="00A060B9"/>
    <w:rsid w:val="00A22442"/>
    <w:rsid w:val="00A357AB"/>
    <w:rsid w:val="00A46D76"/>
    <w:rsid w:val="00A47E67"/>
    <w:rsid w:val="00A81332"/>
    <w:rsid w:val="00A9375E"/>
    <w:rsid w:val="00AC79BB"/>
    <w:rsid w:val="00AD600B"/>
    <w:rsid w:val="00AF2903"/>
    <w:rsid w:val="00B46916"/>
    <w:rsid w:val="00B525DA"/>
    <w:rsid w:val="00B705DA"/>
    <w:rsid w:val="00B73096"/>
    <w:rsid w:val="00B74766"/>
    <w:rsid w:val="00B9792B"/>
    <w:rsid w:val="00BC5DBF"/>
    <w:rsid w:val="00BE1302"/>
    <w:rsid w:val="00C25608"/>
    <w:rsid w:val="00C33311"/>
    <w:rsid w:val="00C81789"/>
    <w:rsid w:val="00C92A27"/>
    <w:rsid w:val="00CC7A1B"/>
    <w:rsid w:val="00CC7D59"/>
    <w:rsid w:val="00D0237C"/>
    <w:rsid w:val="00D1295E"/>
    <w:rsid w:val="00D24837"/>
    <w:rsid w:val="00D2555E"/>
    <w:rsid w:val="00D47E5B"/>
    <w:rsid w:val="00D52F1F"/>
    <w:rsid w:val="00D54A18"/>
    <w:rsid w:val="00D626EF"/>
    <w:rsid w:val="00D77352"/>
    <w:rsid w:val="00DD3728"/>
    <w:rsid w:val="00DD55FF"/>
    <w:rsid w:val="00E000D3"/>
    <w:rsid w:val="00E245FD"/>
    <w:rsid w:val="00E266D9"/>
    <w:rsid w:val="00E309CC"/>
    <w:rsid w:val="00E35739"/>
    <w:rsid w:val="00E50758"/>
    <w:rsid w:val="00E62C4E"/>
    <w:rsid w:val="00E84524"/>
    <w:rsid w:val="00E8580D"/>
    <w:rsid w:val="00EC766F"/>
    <w:rsid w:val="00F05B99"/>
    <w:rsid w:val="00F15397"/>
    <w:rsid w:val="00F23CBC"/>
    <w:rsid w:val="00F34B48"/>
    <w:rsid w:val="00F4268D"/>
    <w:rsid w:val="00F4417A"/>
    <w:rsid w:val="00F62E2A"/>
    <w:rsid w:val="00F724C8"/>
    <w:rsid w:val="00F80194"/>
    <w:rsid w:val="00F84E54"/>
    <w:rsid w:val="00FA7F02"/>
    <w:rsid w:val="00FB5C95"/>
    <w:rsid w:val="00FD6837"/>
    <w:rsid w:val="00FF0129"/>
    <w:rsid w:val="00FF5B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FA0CABA"/>
  <w15:chartTrackingRefBased/>
  <w15:docId w15:val="{CDB8E08E-7764-41B5-9428-E097B4AD7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Error" w:semiHidden="1" w:unhideWhenUsed="1"/>
  </w:latentStyles>
  <w:style w:type="paragraph" w:default="1" w:styleId="Normal">
    <w:name w:val="Normal"/>
    <w:qFormat/>
    <w:rsid w:val="00FD683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B6BFA"/>
    <w:pPr>
      <w:spacing w:after="0" w:line="240" w:lineRule="auto"/>
    </w:pPr>
  </w:style>
  <w:style w:type="table" w:styleId="TableGrid">
    <w:name w:val="Table Grid"/>
    <w:basedOn w:val="TableNormal"/>
    <w:uiPriority w:val="39"/>
    <w:rsid w:val="00000D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40FAE"/>
    <w:rPr>
      <w:color w:val="0563C1" w:themeColor="hyperlink"/>
      <w:u w:val="single"/>
    </w:rPr>
  </w:style>
  <w:style w:type="character" w:customStyle="1" w:styleId="UnresolvedMention1">
    <w:name w:val="Unresolved Mention1"/>
    <w:basedOn w:val="DefaultParagraphFont"/>
    <w:uiPriority w:val="99"/>
    <w:semiHidden/>
    <w:unhideWhenUsed/>
    <w:rsid w:val="00340FAE"/>
    <w:rPr>
      <w:color w:val="605E5C"/>
      <w:shd w:val="clear" w:color="auto" w:fill="E1DFDD"/>
    </w:rPr>
  </w:style>
  <w:style w:type="character" w:styleId="UnresolvedMention">
    <w:name w:val="Unresolved Mention"/>
    <w:basedOn w:val="DefaultParagraphFont"/>
    <w:uiPriority w:val="99"/>
    <w:rsid w:val="001133B5"/>
    <w:rPr>
      <w:color w:val="605E5C"/>
      <w:shd w:val="clear" w:color="auto" w:fill="E1DFDD"/>
    </w:rPr>
  </w:style>
  <w:style w:type="paragraph" w:styleId="BalloonText">
    <w:name w:val="Balloon Text"/>
    <w:basedOn w:val="Normal"/>
    <w:link w:val="BalloonTextChar"/>
    <w:uiPriority w:val="99"/>
    <w:semiHidden/>
    <w:unhideWhenUsed/>
    <w:rsid w:val="00E8580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580D"/>
    <w:rPr>
      <w:rFonts w:ascii="Segoe UI" w:hAnsi="Segoe UI" w:cs="Segoe UI"/>
      <w:sz w:val="18"/>
      <w:szCs w:val="18"/>
    </w:rPr>
  </w:style>
  <w:style w:type="paragraph" w:styleId="Header">
    <w:name w:val="header"/>
    <w:basedOn w:val="Normal"/>
    <w:link w:val="HeaderChar"/>
    <w:uiPriority w:val="99"/>
    <w:unhideWhenUsed/>
    <w:rsid w:val="00EC76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766F"/>
  </w:style>
  <w:style w:type="paragraph" w:styleId="Footer">
    <w:name w:val="footer"/>
    <w:basedOn w:val="Normal"/>
    <w:link w:val="FooterChar"/>
    <w:uiPriority w:val="99"/>
    <w:unhideWhenUsed/>
    <w:rsid w:val="00EC76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76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455043">
      <w:bodyDiv w:val="1"/>
      <w:marLeft w:val="0"/>
      <w:marRight w:val="0"/>
      <w:marTop w:val="0"/>
      <w:marBottom w:val="0"/>
      <w:divBdr>
        <w:top w:val="none" w:sz="0" w:space="0" w:color="auto"/>
        <w:left w:val="none" w:sz="0" w:space="0" w:color="auto"/>
        <w:bottom w:val="none" w:sz="0" w:space="0" w:color="auto"/>
        <w:right w:val="none" w:sz="0" w:space="0" w:color="auto"/>
      </w:divBdr>
    </w:div>
    <w:div w:id="614554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336</Words>
  <Characters>1916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Hassebrock, Michelle</cp:lastModifiedBy>
  <cp:revision>2</cp:revision>
  <cp:lastPrinted>2023-04-04T15:52:00Z</cp:lastPrinted>
  <dcterms:created xsi:type="dcterms:W3CDTF">2023-04-04T16:24:00Z</dcterms:created>
  <dcterms:modified xsi:type="dcterms:W3CDTF">2023-04-04T16:24:00Z</dcterms:modified>
</cp:coreProperties>
</file>