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332D0" w14:textId="21332506" w:rsidR="001F51B3" w:rsidRDefault="001F51B3" w:rsidP="00D52F1F">
      <w:pPr>
        <w:pStyle w:val="NoSpacing"/>
        <w:ind w:left="-720" w:right="-630"/>
        <w:jc w:val="center"/>
        <w:rPr>
          <w:rFonts w:ascii="Tahoma" w:hAnsi="Tahoma" w:cs="Tahoma"/>
          <w:b/>
          <w:bCs/>
          <w:sz w:val="32"/>
          <w:szCs w:val="32"/>
        </w:rPr>
      </w:pPr>
    </w:p>
    <w:p w14:paraId="70677011" w14:textId="75A38888" w:rsidR="00876C45" w:rsidRPr="00876C45" w:rsidRDefault="00C33311" w:rsidP="00AD600B">
      <w:pPr>
        <w:pStyle w:val="Header"/>
        <w:rPr>
          <w:rFonts w:ascii="Tahoma" w:hAnsi="Tahoma" w:cs="Tahoma"/>
          <w:sz w:val="36"/>
          <w:szCs w:val="36"/>
        </w:rPr>
      </w:pPr>
      <w:r>
        <w:rPr>
          <w:noProof/>
        </w:rPr>
        <w:drawing>
          <wp:anchor distT="0" distB="0" distL="114300" distR="114300" simplePos="0" relativeHeight="251658240" behindDoc="0" locked="0" layoutInCell="1" allowOverlap="1" wp14:anchorId="01458B67" wp14:editId="750DA35A">
            <wp:simplePos x="0" y="0"/>
            <wp:positionH relativeFrom="column">
              <wp:posOffset>5465445</wp:posOffset>
            </wp:positionH>
            <wp:positionV relativeFrom="page">
              <wp:posOffset>533400</wp:posOffset>
            </wp:positionV>
            <wp:extent cx="933450" cy="9334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6C45" w:rsidRPr="00876C45">
        <w:rPr>
          <w:rFonts w:ascii="Tahoma" w:hAnsi="Tahoma" w:cs="Tahoma"/>
          <w:b/>
          <w:bCs/>
          <w:sz w:val="36"/>
          <w:szCs w:val="36"/>
        </w:rPr>
        <w:t>Activity Coversheet</w:t>
      </w:r>
      <w:r w:rsidR="00002AB5">
        <w:rPr>
          <w:rFonts w:ascii="Tahoma" w:hAnsi="Tahoma" w:cs="Tahoma"/>
          <w:b/>
          <w:bCs/>
          <w:sz w:val="36"/>
          <w:szCs w:val="36"/>
        </w:rPr>
        <w:t>:  AYA Dating Violence Activity packet</w:t>
      </w:r>
    </w:p>
    <w:p w14:paraId="631262C9" w14:textId="5B53A5D7" w:rsidR="00876C45" w:rsidRDefault="00876C45" w:rsidP="00D52F1F">
      <w:pPr>
        <w:pStyle w:val="NoSpacing"/>
        <w:ind w:left="-720" w:right="-630"/>
        <w:jc w:val="center"/>
        <w:rPr>
          <w:rFonts w:ascii="Tahoma" w:hAnsi="Tahoma" w:cs="Tahoma"/>
          <w:b/>
          <w:bCs/>
          <w:sz w:val="32"/>
          <w:szCs w:val="32"/>
        </w:rPr>
      </w:pPr>
    </w:p>
    <w:p w14:paraId="5462E13B" w14:textId="77777777" w:rsidR="00876C45" w:rsidRDefault="00876C45" w:rsidP="00D52F1F">
      <w:pPr>
        <w:pStyle w:val="NoSpacing"/>
        <w:ind w:left="-720" w:right="-630"/>
        <w:jc w:val="center"/>
        <w:rPr>
          <w:rFonts w:ascii="Tahoma" w:hAnsi="Tahoma" w:cs="Tahoma"/>
          <w:b/>
          <w:bCs/>
          <w:sz w:val="32"/>
          <w:szCs w:val="32"/>
        </w:rPr>
      </w:pPr>
    </w:p>
    <w:p w14:paraId="46BFC305" w14:textId="0F8D77AF" w:rsidR="001F51B3" w:rsidRDefault="001F51B3" w:rsidP="00D52F1F">
      <w:pPr>
        <w:pStyle w:val="NoSpacing"/>
        <w:ind w:left="-720" w:right="-630"/>
        <w:jc w:val="center"/>
        <w:rPr>
          <w:rFonts w:ascii="Tahoma" w:hAnsi="Tahoma" w:cs="Tahoma"/>
          <w:b/>
          <w:bCs/>
          <w:sz w:val="32"/>
          <w:szCs w:val="32"/>
        </w:rPr>
      </w:pPr>
    </w:p>
    <w:tbl>
      <w:tblPr>
        <w:tblStyle w:val="TableGrid"/>
        <w:tblpPr w:leftFromText="180" w:rightFromText="180" w:vertAnchor="page" w:horzAnchor="margin" w:tblpY="1771"/>
        <w:tblW w:w="0" w:type="auto"/>
        <w:tblLook w:val="04A0" w:firstRow="1" w:lastRow="0" w:firstColumn="1" w:lastColumn="0" w:noHBand="0" w:noVBand="1"/>
      </w:tblPr>
      <w:tblGrid>
        <w:gridCol w:w="2520"/>
        <w:gridCol w:w="5845"/>
      </w:tblGrid>
      <w:tr w:rsidR="00FB5C95" w14:paraId="2901DE13" w14:textId="77777777" w:rsidTr="00620C73">
        <w:tc>
          <w:tcPr>
            <w:tcW w:w="2520" w:type="dxa"/>
          </w:tcPr>
          <w:p w14:paraId="1E9F965C" w14:textId="2F0B2F50" w:rsidR="00FB5C95" w:rsidRPr="009575BE" w:rsidRDefault="00FB5C95" w:rsidP="00876C45">
            <w:pPr>
              <w:pStyle w:val="NoSpacing"/>
              <w:rPr>
                <w:rFonts w:ascii="Tahoma" w:hAnsi="Tahoma" w:cs="Tahoma"/>
                <w:b/>
                <w:bCs/>
                <w:sz w:val="28"/>
                <w:szCs w:val="28"/>
              </w:rPr>
            </w:pPr>
            <w:r>
              <w:rPr>
                <w:rFonts w:ascii="Tahoma" w:hAnsi="Tahoma" w:cs="Tahoma"/>
                <w:b/>
                <w:bCs/>
                <w:sz w:val="28"/>
                <w:szCs w:val="28"/>
              </w:rPr>
              <w:t>Activity Name:</w:t>
            </w:r>
          </w:p>
        </w:tc>
        <w:tc>
          <w:tcPr>
            <w:tcW w:w="5845" w:type="dxa"/>
          </w:tcPr>
          <w:p w14:paraId="6B57F93F" w14:textId="5AA205B8" w:rsidR="00FB5C95" w:rsidRDefault="00002AB5" w:rsidP="00876C45">
            <w:pPr>
              <w:pStyle w:val="NoSpacing"/>
              <w:rPr>
                <w:rFonts w:ascii="Tahoma" w:hAnsi="Tahoma" w:cs="Tahoma"/>
                <w:bCs/>
                <w:sz w:val="28"/>
                <w:szCs w:val="28"/>
              </w:rPr>
            </w:pPr>
            <w:r>
              <w:rPr>
                <w:rFonts w:ascii="Tahoma" w:hAnsi="Tahoma" w:cs="Tahoma"/>
                <w:bCs/>
                <w:sz w:val="28"/>
                <w:szCs w:val="28"/>
              </w:rPr>
              <w:t>Scenario 1</w:t>
            </w:r>
          </w:p>
        </w:tc>
      </w:tr>
      <w:tr w:rsidR="00F80194" w14:paraId="32634E57" w14:textId="77777777" w:rsidTr="00620C73">
        <w:tc>
          <w:tcPr>
            <w:tcW w:w="2520" w:type="dxa"/>
          </w:tcPr>
          <w:p w14:paraId="24BEC14B" w14:textId="1D34D1CA" w:rsidR="00F80194" w:rsidRDefault="00F80194" w:rsidP="00876C45">
            <w:pPr>
              <w:pStyle w:val="NoSpacing"/>
              <w:rPr>
                <w:rFonts w:ascii="Tahoma" w:hAnsi="Tahoma" w:cs="Tahoma"/>
                <w:b/>
                <w:bCs/>
                <w:sz w:val="28"/>
                <w:szCs w:val="28"/>
              </w:rPr>
            </w:pPr>
            <w:r w:rsidRPr="009575BE">
              <w:rPr>
                <w:rFonts w:ascii="Tahoma" w:hAnsi="Tahoma" w:cs="Tahoma"/>
                <w:b/>
                <w:bCs/>
                <w:sz w:val="28"/>
                <w:szCs w:val="28"/>
              </w:rPr>
              <w:t>Possible Uses:</w:t>
            </w:r>
          </w:p>
        </w:tc>
        <w:tc>
          <w:tcPr>
            <w:tcW w:w="5845" w:type="dxa"/>
          </w:tcPr>
          <w:p w14:paraId="450A2CBE" w14:textId="73AA234B" w:rsidR="00F80194" w:rsidRDefault="00002AB5" w:rsidP="00876C45">
            <w:pPr>
              <w:pStyle w:val="NoSpacing"/>
              <w:rPr>
                <w:rFonts w:ascii="Tahoma" w:hAnsi="Tahoma" w:cs="Tahoma"/>
                <w:b/>
                <w:bCs/>
                <w:sz w:val="28"/>
                <w:szCs w:val="28"/>
              </w:rPr>
            </w:pPr>
            <w:r>
              <w:rPr>
                <w:rFonts w:ascii="Tahoma" w:hAnsi="Tahoma" w:cs="Tahoma"/>
                <w:bCs/>
                <w:sz w:val="28"/>
                <w:szCs w:val="28"/>
              </w:rPr>
              <w:t>To aide in understanding Adolescent/Young Adult (AYA) dating violence relationships</w:t>
            </w:r>
          </w:p>
        </w:tc>
      </w:tr>
      <w:tr w:rsidR="00F80194" w14:paraId="2CCB3C80" w14:textId="77777777" w:rsidTr="00620C73">
        <w:tc>
          <w:tcPr>
            <w:tcW w:w="2520" w:type="dxa"/>
          </w:tcPr>
          <w:p w14:paraId="26C126DD" w14:textId="78816A99" w:rsidR="00F80194" w:rsidRDefault="00F80194" w:rsidP="00876C45">
            <w:pPr>
              <w:pStyle w:val="NoSpacing"/>
              <w:rPr>
                <w:rFonts w:ascii="Tahoma" w:hAnsi="Tahoma" w:cs="Tahoma"/>
                <w:b/>
                <w:bCs/>
                <w:sz w:val="28"/>
                <w:szCs w:val="28"/>
              </w:rPr>
            </w:pPr>
            <w:r w:rsidRPr="009575BE">
              <w:rPr>
                <w:rFonts w:ascii="Tahoma" w:hAnsi="Tahoma" w:cs="Tahoma"/>
                <w:b/>
                <w:bCs/>
                <w:sz w:val="28"/>
                <w:szCs w:val="28"/>
              </w:rPr>
              <w:t>Target Audience</w:t>
            </w:r>
            <w:r w:rsidR="001B7912">
              <w:rPr>
                <w:rFonts w:ascii="Tahoma" w:hAnsi="Tahoma" w:cs="Tahoma"/>
                <w:b/>
                <w:bCs/>
                <w:sz w:val="28"/>
                <w:szCs w:val="28"/>
              </w:rPr>
              <w:t>/</w:t>
            </w:r>
            <w:r w:rsidR="00620C73">
              <w:rPr>
                <w:rFonts w:ascii="Tahoma" w:hAnsi="Tahoma" w:cs="Tahoma"/>
                <w:b/>
                <w:bCs/>
                <w:sz w:val="28"/>
                <w:szCs w:val="28"/>
              </w:rPr>
              <w:t>s</w:t>
            </w:r>
            <w:r w:rsidRPr="009575BE">
              <w:rPr>
                <w:rFonts w:ascii="Tahoma" w:hAnsi="Tahoma" w:cs="Tahoma"/>
                <w:b/>
                <w:bCs/>
                <w:sz w:val="28"/>
                <w:szCs w:val="28"/>
              </w:rPr>
              <w:t>:</w:t>
            </w:r>
          </w:p>
        </w:tc>
        <w:tc>
          <w:tcPr>
            <w:tcW w:w="5845" w:type="dxa"/>
          </w:tcPr>
          <w:p w14:paraId="5AFCBC28" w14:textId="0C72C953" w:rsidR="00F80194" w:rsidRDefault="00002AB5" w:rsidP="00876C45">
            <w:pPr>
              <w:pStyle w:val="NoSpacing"/>
              <w:rPr>
                <w:rFonts w:ascii="Tahoma" w:hAnsi="Tahoma" w:cs="Tahoma"/>
                <w:b/>
                <w:bCs/>
                <w:sz w:val="28"/>
                <w:szCs w:val="28"/>
              </w:rPr>
            </w:pPr>
            <w:r>
              <w:rPr>
                <w:rFonts w:ascii="Tahoma" w:hAnsi="Tahoma" w:cs="Tahoma"/>
                <w:sz w:val="28"/>
                <w:szCs w:val="28"/>
              </w:rPr>
              <w:t>Law Enforcement</w:t>
            </w:r>
            <w:r w:rsidR="00F80194">
              <w:rPr>
                <w:rFonts w:ascii="Tahoma" w:hAnsi="Tahoma" w:cs="Tahoma"/>
                <w:sz w:val="28"/>
                <w:szCs w:val="28"/>
              </w:rPr>
              <w:tab/>
            </w:r>
          </w:p>
        </w:tc>
      </w:tr>
    </w:tbl>
    <w:p w14:paraId="5FD23CC2" w14:textId="77777777" w:rsidR="00620C73" w:rsidRDefault="0066544B" w:rsidP="00C33311">
      <w:pPr>
        <w:pStyle w:val="NoSpacing"/>
        <w:tabs>
          <w:tab w:val="left" w:pos="720"/>
          <w:tab w:val="left" w:pos="6975"/>
        </w:tabs>
        <w:rPr>
          <w:rFonts w:ascii="Tahoma" w:hAnsi="Tahoma" w:cs="Tahoma"/>
          <w:b/>
          <w:bCs/>
          <w:sz w:val="28"/>
          <w:szCs w:val="28"/>
        </w:rPr>
      </w:pPr>
      <w:r>
        <w:rPr>
          <w:rFonts w:ascii="Tahoma" w:hAnsi="Tahoma" w:cs="Tahoma"/>
          <w:b/>
          <w:bCs/>
          <w:sz w:val="28"/>
          <w:szCs w:val="28"/>
        </w:rPr>
        <w:tab/>
      </w:r>
    </w:p>
    <w:p w14:paraId="78204A8A" w14:textId="618FAC4F" w:rsidR="0066544B" w:rsidRDefault="00C33311" w:rsidP="00C33311">
      <w:pPr>
        <w:pStyle w:val="NoSpacing"/>
        <w:tabs>
          <w:tab w:val="left" w:pos="720"/>
          <w:tab w:val="left" w:pos="6975"/>
        </w:tabs>
        <w:rPr>
          <w:rFonts w:ascii="Tahoma" w:hAnsi="Tahoma" w:cs="Tahoma"/>
          <w:sz w:val="28"/>
          <w:szCs w:val="28"/>
        </w:rPr>
      </w:pPr>
      <w:r>
        <w:rPr>
          <w:rFonts w:ascii="Tahoma" w:hAnsi="Tahoma" w:cs="Tahoma"/>
          <w:b/>
          <w:bCs/>
          <w:sz w:val="28"/>
          <w:szCs w:val="28"/>
        </w:rPr>
        <w:tab/>
      </w:r>
    </w:p>
    <w:p w14:paraId="09C0FB04" w14:textId="32B7113E" w:rsidR="001F51B3" w:rsidRDefault="001F51B3" w:rsidP="00C81789">
      <w:pPr>
        <w:pStyle w:val="NoSpacing"/>
        <w:ind w:right="684"/>
        <w:rPr>
          <w:rFonts w:ascii="Tahoma" w:hAnsi="Tahoma" w:cs="Tahoma"/>
          <w:b/>
          <w:bCs/>
          <w:sz w:val="32"/>
          <w:szCs w:val="32"/>
        </w:rPr>
      </w:pPr>
    </w:p>
    <w:p w14:paraId="341D3531" w14:textId="5F8E6A95" w:rsidR="008F1579" w:rsidRDefault="008F1579" w:rsidP="00C81789">
      <w:pPr>
        <w:pStyle w:val="NoSpacing"/>
        <w:ind w:right="684"/>
        <w:rPr>
          <w:rFonts w:ascii="Tahoma" w:hAnsi="Tahoma" w:cs="Tahoma"/>
          <w:b/>
          <w:bCs/>
          <w:sz w:val="32"/>
          <w:szCs w:val="32"/>
        </w:rPr>
      </w:pPr>
    </w:p>
    <w:p w14:paraId="759BCD26" w14:textId="77777777" w:rsidR="008F1579" w:rsidRDefault="008F1579" w:rsidP="00C81789">
      <w:pPr>
        <w:pStyle w:val="NoSpacing"/>
        <w:ind w:right="684"/>
        <w:rPr>
          <w:rFonts w:ascii="Tahoma" w:hAnsi="Tahoma" w:cs="Tahoma"/>
          <w:b/>
          <w:bCs/>
          <w:sz w:val="32"/>
          <w:szCs w:val="32"/>
        </w:rPr>
      </w:pPr>
    </w:p>
    <w:tbl>
      <w:tblPr>
        <w:tblStyle w:val="TableGrid"/>
        <w:tblW w:w="0" w:type="auto"/>
        <w:tblInd w:w="-5" w:type="dxa"/>
        <w:tblLayout w:type="fixed"/>
        <w:tblLook w:val="04A0" w:firstRow="1" w:lastRow="0" w:firstColumn="1" w:lastColumn="0" w:noHBand="0" w:noVBand="1"/>
      </w:tblPr>
      <w:tblGrid>
        <w:gridCol w:w="2520"/>
        <w:gridCol w:w="7081"/>
      </w:tblGrid>
      <w:tr w:rsidR="001437DA" w14:paraId="416A249C" w14:textId="77777777" w:rsidTr="002E2D53">
        <w:tc>
          <w:tcPr>
            <w:tcW w:w="2520" w:type="dxa"/>
          </w:tcPr>
          <w:p w14:paraId="32553CFF" w14:textId="200B3D94" w:rsidR="001437DA" w:rsidRPr="009575BE" w:rsidRDefault="001437DA" w:rsidP="004C2BE3">
            <w:pPr>
              <w:pStyle w:val="NoSpacing"/>
              <w:ind w:right="-630"/>
              <w:rPr>
                <w:rFonts w:ascii="Tahoma" w:hAnsi="Tahoma" w:cs="Tahoma"/>
                <w:b/>
                <w:bCs/>
                <w:sz w:val="28"/>
                <w:szCs w:val="28"/>
              </w:rPr>
            </w:pPr>
            <w:r w:rsidRPr="009575BE">
              <w:rPr>
                <w:rFonts w:ascii="Tahoma" w:hAnsi="Tahoma" w:cs="Tahoma"/>
                <w:b/>
                <w:bCs/>
                <w:sz w:val="28"/>
                <w:szCs w:val="28"/>
              </w:rPr>
              <w:t>Time:</w:t>
            </w:r>
          </w:p>
        </w:tc>
        <w:tc>
          <w:tcPr>
            <w:tcW w:w="7081" w:type="dxa"/>
          </w:tcPr>
          <w:p w14:paraId="0B11CC12" w14:textId="09A641B3" w:rsidR="001437DA" w:rsidRPr="00986250" w:rsidRDefault="001437DA" w:rsidP="0061681F">
            <w:pPr>
              <w:pStyle w:val="NoSpacing"/>
              <w:rPr>
                <w:rFonts w:ascii="Tahoma" w:hAnsi="Tahoma" w:cs="Tahoma"/>
                <w:sz w:val="28"/>
                <w:szCs w:val="28"/>
              </w:rPr>
            </w:pPr>
            <w:r>
              <w:rPr>
                <w:rFonts w:ascii="Tahoma" w:hAnsi="Tahoma" w:cs="Tahoma"/>
                <w:sz w:val="28"/>
                <w:szCs w:val="28"/>
              </w:rPr>
              <w:tab/>
            </w:r>
            <w:r w:rsidR="00054035">
              <w:rPr>
                <w:rFonts w:ascii="Tahoma" w:hAnsi="Tahoma" w:cs="Tahoma"/>
                <w:sz w:val="28"/>
                <w:szCs w:val="28"/>
              </w:rPr>
              <w:t>5-10min</w:t>
            </w:r>
            <w:bookmarkStart w:id="0" w:name="_GoBack"/>
            <w:bookmarkEnd w:id="0"/>
            <w:r>
              <w:rPr>
                <w:rFonts w:ascii="Tahoma" w:hAnsi="Tahoma" w:cs="Tahoma"/>
                <w:sz w:val="28"/>
                <w:szCs w:val="28"/>
              </w:rPr>
              <w:tab/>
            </w:r>
            <w:r>
              <w:rPr>
                <w:rFonts w:ascii="Tahoma" w:hAnsi="Tahoma" w:cs="Tahoma"/>
                <w:sz w:val="28"/>
                <w:szCs w:val="28"/>
              </w:rPr>
              <w:tab/>
            </w:r>
          </w:p>
        </w:tc>
      </w:tr>
      <w:tr w:rsidR="001437DA" w14:paraId="3C3B5FA6" w14:textId="77777777" w:rsidTr="002E2D53">
        <w:tc>
          <w:tcPr>
            <w:tcW w:w="2520" w:type="dxa"/>
          </w:tcPr>
          <w:p w14:paraId="47F1C741" w14:textId="667B191C" w:rsidR="001437DA" w:rsidRDefault="001437DA" w:rsidP="004C2BE3">
            <w:pPr>
              <w:pStyle w:val="NoSpacing"/>
              <w:ind w:right="-630"/>
              <w:rPr>
                <w:rFonts w:ascii="Tahoma" w:hAnsi="Tahoma" w:cs="Tahoma"/>
                <w:b/>
                <w:bCs/>
                <w:sz w:val="32"/>
                <w:szCs w:val="32"/>
              </w:rPr>
            </w:pPr>
            <w:r w:rsidRPr="009575BE">
              <w:rPr>
                <w:rFonts w:ascii="Tahoma" w:hAnsi="Tahoma" w:cs="Tahoma"/>
                <w:b/>
                <w:bCs/>
                <w:sz w:val="28"/>
                <w:szCs w:val="28"/>
              </w:rPr>
              <w:t>Objectives:</w:t>
            </w:r>
          </w:p>
        </w:tc>
        <w:tc>
          <w:tcPr>
            <w:tcW w:w="7081" w:type="dxa"/>
          </w:tcPr>
          <w:p w14:paraId="36096B6B" w14:textId="2AA22ABA" w:rsidR="001437DA" w:rsidRDefault="001437DA" w:rsidP="009D16F8">
            <w:pPr>
              <w:pStyle w:val="NoSpacing"/>
              <w:ind w:right="136"/>
              <w:rPr>
                <w:rFonts w:ascii="Tahoma" w:hAnsi="Tahoma" w:cs="Tahoma"/>
                <w:sz w:val="28"/>
                <w:szCs w:val="28"/>
              </w:rPr>
            </w:pPr>
            <w:r w:rsidRPr="00986250">
              <w:rPr>
                <w:rFonts w:ascii="Tahoma" w:hAnsi="Tahoma" w:cs="Tahoma"/>
                <w:sz w:val="28"/>
                <w:szCs w:val="28"/>
              </w:rPr>
              <w:t xml:space="preserve">Upon completion of this activity, participants will be </w:t>
            </w:r>
            <w:r>
              <w:rPr>
                <w:rFonts w:ascii="Tahoma" w:hAnsi="Tahoma" w:cs="Tahoma"/>
                <w:sz w:val="28"/>
                <w:szCs w:val="28"/>
              </w:rPr>
              <w:t>able to:</w:t>
            </w:r>
          </w:p>
          <w:p w14:paraId="7495D44A" w14:textId="77777777" w:rsidR="00002AB5" w:rsidRDefault="00002AB5" w:rsidP="00002AB5">
            <w:pPr>
              <w:pStyle w:val="NoSpacing"/>
              <w:numPr>
                <w:ilvl w:val="0"/>
                <w:numId w:val="2"/>
              </w:numPr>
              <w:ind w:right="136"/>
              <w:rPr>
                <w:rFonts w:ascii="Tahoma" w:hAnsi="Tahoma" w:cs="Tahoma"/>
                <w:sz w:val="28"/>
                <w:szCs w:val="28"/>
              </w:rPr>
            </w:pPr>
            <w:bookmarkStart w:id="1" w:name="_Hlk130297376"/>
            <w:r>
              <w:rPr>
                <w:rFonts w:ascii="Tahoma" w:hAnsi="Tahoma" w:cs="Tahoma"/>
                <w:sz w:val="28"/>
                <w:szCs w:val="28"/>
              </w:rPr>
              <w:t>Identify an AYA relationship</w:t>
            </w:r>
          </w:p>
          <w:p w14:paraId="32FE1B76" w14:textId="77777777" w:rsidR="00002AB5" w:rsidRDefault="00002AB5" w:rsidP="00002AB5">
            <w:pPr>
              <w:pStyle w:val="NoSpacing"/>
              <w:numPr>
                <w:ilvl w:val="0"/>
                <w:numId w:val="2"/>
              </w:numPr>
              <w:ind w:right="136"/>
              <w:rPr>
                <w:rFonts w:ascii="Tahoma" w:hAnsi="Tahoma" w:cs="Tahoma"/>
                <w:sz w:val="28"/>
                <w:szCs w:val="28"/>
              </w:rPr>
            </w:pPr>
            <w:r>
              <w:rPr>
                <w:rFonts w:ascii="Tahoma" w:hAnsi="Tahoma" w:cs="Tahoma"/>
                <w:sz w:val="28"/>
                <w:szCs w:val="28"/>
              </w:rPr>
              <w:t>Identify what steps to take after identifying relationships</w:t>
            </w:r>
          </w:p>
          <w:p w14:paraId="59704C04" w14:textId="77777777" w:rsidR="00002AB5" w:rsidRDefault="00002AB5" w:rsidP="00002AB5">
            <w:pPr>
              <w:pStyle w:val="NoSpacing"/>
              <w:numPr>
                <w:ilvl w:val="0"/>
                <w:numId w:val="2"/>
              </w:numPr>
              <w:ind w:right="136"/>
              <w:rPr>
                <w:rFonts w:ascii="Tahoma" w:hAnsi="Tahoma" w:cs="Tahoma"/>
                <w:sz w:val="28"/>
                <w:szCs w:val="28"/>
              </w:rPr>
            </w:pPr>
            <w:r>
              <w:rPr>
                <w:rFonts w:ascii="Tahoma" w:hAnsi="Tahoma" w:cs="Tahoma"/>
                <w:sz w:val="28"/>
                <w:szCs w:val="28"/>
              </w:rPr>
              <w:t xml:space="preserve">Prevalence of AYA Dating Violence </w:t>
            </w:r>
          </w:p>
          <w:bookmarkEnd w:id="1"/>
          <w:p w14:paraId="2175F1BD" w14:textId="77777777" w:rsidR="001437DA" w:rsidRDefault="001437DA" w:rsidP="009D16F8">
            <w:pPr>
              <w:pStyle w:val="NoSpacing"/>
              <w:ind w:right="226"/>
              <w:rPr>
                <w:rFonts w:ascii="Tahoma" w:hAnsi="Tahoma" w:cs="Tahoma"/>
                <w:b/>
                <w:bCs/>
                <w:sz w:val="32"/>
                <w:szCs w:val="32"/>
              </w:rPr>
            </w:pPr>
          </w:p>
        </w:tc>
      </w:tr>
      <w:tr w:rsidR="001437DA" w14:paraId="63218515" w14:textId="77777777" w:rsidTr="002E2D53">
        <w:tc>
          <w:tcPr>
            <w:tcW w:w="2520" w:type="dxa"/>
          </w:tcPr>
          <w:p w14:paraId="4D85B7E7" w14:textId="323C41C8" w:rsidR="001437DA" w:rsidRPr="00A01A40" w:rsidRDefault="001437DA" w:rsidP="007F6189">
            <w:pPr>
              <w:pStyle w:val="NoSpacing"/>
              <w:rPr>
                <w:rFonts w:ascii="Tahoma" w:hAnsi="Tahoma" w:cs="Tahoma"/>
                <w:sz w:val="28"/>
                <w:szCs w:val="28"/>
              </w:rPr>
            </w:pPr>
            <w:r w:rsidRPr="00A01A40">
              <w:rPr>
                <w:rFonts w:ascii="Tahoma" w:hAnsi="Tahoma" w:cs="Tahoma"/>
                <w:b/>
                <w:bCs/>
                <w:sz w:val="28"/>
                <w:szCs w:val="28"/>
              </w:rPr>
              <w:t>Key Terms &amp;</w:t>
            </w:r>
            <w:r w:rsidRPr="00A01A40">
              <w:rPr>
                <w:rFonts w:ascii="Tahoma" w:hAnsi="Tahoma" w:cs="Tahoma"/>
                <w:b/>
                <w:bCs/>
                <w:sz w:val="28"/>
                <w:szCs w:val="28"/>
              </w:rPr>
              <w:tab/>
            </w:r>
          </w:p>
          <w:p w14:paraId="1DED08F0" w14:textId="77777777" w:rsidR="001437DA" w:rsidRPr="00A01A40" w:rsidRDefault="001437DA" w:rsidP="007F6189">
            <w:pPr>
              <w:pStyle w:val="NoSpacing"/>
              <w:rPr>
                <w:rFonts w:ascii="Tahoma" w:hAnsi="Tahoma" w:cs="Tahoma"/>
                <w:b/>
                <w:bCs/>
                <w:sz w:val="28"/>
                <w:szCs w:val="28"/>
              </w:rPr>
            </w:pPr>
            <w:r w:rsidRPr="00A01A40">
              <w:rPr>
                <w:rFonts w:ascii="Tahoma" w:hAnsi="Tahoma" w:cs="Tahoma"/>
                <w:b/>
                <w:bCs/>
                <w:sz w:val="28"/>
                <w:szCs w:val="28"/>
              </w:rPr>
              <w:t xml:space="preserve">Concepts: </w:t>
            </w:r>
          </w:p>
          <w:p w14:paraId="4CD1313B" w14:textId="77777777" w:rsidR="001437DA" w:rsidRPr="00A01A40" w:rsidRDefault="001437DA" w:rsidP="004C2BE3">
            <w:pPr>
              <w:pStyle w:val="NoSpacing"/>
              <w:ind w:right="-630"/>
              <w:rPr>
                <w:rFonts w:ascii="Tahoma" w:hAnsi="Tahoma" w:cs="Tahoma"/>
                <w:b/>
                <w:bCs/>
                <w:sz w:val="32"/>
                <w:szCs w:val="32"/>
              </w:rPr>
            </w:pPr>
          </w:p>
        </w:tc>
        <w:tc>
          <w:tcPr>
            <w:tcW w:w="7081" w:type="dxa"/>
          </w:tcPr>
          <w:p w14:paraId="105A7AAE" w14:textId="336A15A2" w:rsidR="001437DA" w:rsidRPr="0003340F" w:rsidRDefault="00002AB5" w:rsidP="00C81789">
            <w:pPr>
              <w:pStyle w:val="NoSpacing"/>
              <w:ind w:right="136"/>
              <w:rPr>
                <w:rFonts w:ascii="Tahoma" w:hAnsi="Tahoma" w:cs="Tahoma"/>
                <w:sz w:val="28"/>
                <w:szCs w:val="28"/>
              </w:rPr>
            </w:pPr>
            <w:r w:rsidRPr="0003340F">
              <w:rPr>
                <w:rFonts w:ascii="Tahoma" w:hAnsi="Tahoma" w:cs="Tahoma"/>
                <w:sz w:val="28"/>
                <w:szCs w:val="28"/>
              </w:rPr>
              <w:t>Prevalence o</w:t>
            </w:r>
            <w:r w:rsidR="0003340F" w:rsidRPr="0003340F">
              <w:rPr>
                <w:rFonts w:ascii="Tahoma" w:hAnsi="Tahoma" w:cs="Tahoma"/>
                <w:sz w:val="28"/>
                <w:szCs w:val="28"/>
              </w:rPr>
              <w:t xml:space="preserve">f </w:t>
            </w:r>
            <w:r w:rsidRPr="0003340F">
              <w:rPr>
                <w:rFonts w:ascii="Tahoma" w:hAnsi="Tahoma" w:cs="Tahoma"/>
                <w:sz w:val="28"/>
                <w:szCs w:val="28"/>
              </w:rPr>
              <w:t>AYA Dating Violence-LGBTQIA+</w:t>
            </w:r>
          </w:p>
        </w:tc>
      </w:tr>
      <w:tr w:rsidR="007101B4" w14:paraId="1D0885DF" w14:textId="77777777" w:rsidTr="002E2D53">
        <w:tc>
          <w:tcPr>
            <w:tcW w:w="2520" w:type="dxa"/>
          </w:tcPr>
          <w:p w14:paraId="53F46692" w14:textId="00FCE352" w:rsidR="007101B4" w:rsidRPr="00A01A40" w:rsidRDefault="007101B4" w:rsidP="007101B4">
            <w:pPr>
              <w:pStyle w:val="NoSpacing"/>
              <w:ind w:left="2970" w:hanging="2970"/>
              <w:rPr>
                <w:rFonts w:ascii="Tahoma" w:hAnsi="Tahoma" w:cs="Tahoma"/>
                <w:sz w:val="28"/>
                <w:szCs w:val="28"/>
              </w:rPr>
            </w:pPr>
            <w:r w:rsidRPr="00A01A40">
              <w:rPr>
                <w:rFonts w:ascii="Tahoma" w:hAnsi="Tahoma" w:cs="Tahoma"/>
                <w:b/>
                <w:bCs/>
                <w:sz w:val="28"/>
                <w:szCs w:val="28"/>
              </w:rPr>
              <w:t xml:space="preserve">Equipment or </w:t>
            </w:r>
          </w:p>
          <w:p w14:paraId="17FB5950" w14:textId="05F2FCFA" w:rsidR="007101B4" w:rsidRPr="00A01A40" w:rsidRDefault="007101B4" w:rsidP="007101B4">
            <w:pPr>
              <w:pStyle w:val="NoSpacing"/>
              <w:rPr>
                <w:rFonts w:ascii="Tahoma" w:hAnsi="Tahoma" w:cs="Tahoma"/>
                <w:sz w:val="28"/>
                <w:szCs w:val="28"/>
              </w:rPr>
            </w:pPr>
            <w:r w:rsidRPr="00A01A40">
              <w:rPr>
                <w:rFonts w:ascii="Tahoma" w:hAnsi="Tahoma" w:cs="Tahoma"/>
                <w:b/>
                <w:bCs/>
                <w:sz w:val="28"/>
                <w:szCs w:val="28"/>
              </w:rPr>
              <w:t xml:space="preserve">Materials Needed:     </w:t>
            </w:r>
          </w:p>
        </w:tc>
        <w:tc>
          <w:tcPr>
            <w:tcW w:w="7081" w:type="dxa"/>
          </w:tcPr>
          <w:p w14:paraId="4C3A31EA" w14:textId="5755823E" w:rsidR="00FA7F02" w:rsidRPr="004F33CF" w:rsidRDefault="004A36C8" w:rsidP="002675E4">
            <w:pPr>
              <w:pStyle w:val="NoSpacing"/>
              <w:ind w:right="226"/>
              <w:rPr>
                <w:rFonts w:ascii="Tahoma" w:hAnsi="Tahoma" w:cs="Tahoma"/>
                <w:sz w:val="28"/>
                <w:szCs w:val="28"/>
              </w:rPr>
            </w:pPr>
            <w:r w:rsidRPr="004F33CF">
              <w:rPr>
                <w:rFonts w:ascii="Tahoma" w:hAnsi="Tahoma" w:cs="Tahoma"/>
                <w:sz w:val="28"/>
                <w:szCs w:val="28"/>
              </w:rPr>
              <w:t>Handout/Docs:</w:t>
            </w:r>
            <w:r w:rsidR="00002AB5">
              <w:rPr>
                <w:rFonts w:ascii="Tahoma" w:hAnsi="Tahoma" w:cs="Tahoma"/>
                <w:sz w:val="28"/>
                <w:szCs w:val="28"/>
              </w:rPr>
              <w:t xml:space="preserve">  Scenario </w:t>
            </w:r>
            <w:r w:rsidR="00FF5B32">
              <w:rPr>
                <w:rFonts w:ascii="Tahoma" w:hAnsi="Tahoma" w:cs="Tahoma"/>
                <w:sz w:val="28"/>
                <w:szCs w:val="28"/>
              </w:rPr>
              <w:t>1</w:t>
            </w:r>
          </w:p>
          <w:p w14:paraId="209E0E02" w14:textId="687ADB41" w:rsidR="00D0237C" w:rsidRPr="004A36C8" w:rsidRDefault="00D0237C" w:rsidP="002675E4">
            <w:pPr>
              <w:pStyle w:val="NoSpacing"/>
              <w:ind w:right="226"/>
              <w:rPr>
                <w:rFonts w:ascii="Tahoma" w:hAnsi="Tahoma" w:cs="Tahoma"/>
                <w:sz w:val="28"/>
                <w:szCs w:val="28"/>
                <w:highlight w:val="yellow"/>
              </w:rPr>
            </w:pPr>
          </w:p>
        </w:tc>
      </w:tr>
      <w:tr w:rsidR="007101B4" w14:paraId="6C9C842C" w14:textId="77777777" w:rsidTr="002E2D53">
        <w:tc>
          <w:tcPr>
            <w:tcW w:w="2520" w:type="dxa"/>
          </w:tcPr>
          <w:p w14:paraId="6B048E35" w14:textId="700D6FBD" w:rsidR="007101B4" w:rsidRDefault="007101B4" w:rsidP="007101B4">
            <w:pPr>
              <w:pStyle w:val="NoSpacing"/>
              <w:ind w:right="-630"/>
              <w:rPr>
                <w:rFonts w:ascii="Tahoma" w:hAnsi="Tahoma" w:cs="Tahoma"/>
                <w:b/>
                <w:bCs/>
                <w:sz w:val="32"/>
                <w:szCs w:val="32"/>
              </w:rPr>
            </w:pPr>
            <w:r w:rsidRPr="000B10E6">
              <w:rPr>
                <w:rFonts w:ascii="Tahoma" w:hAnsi="Tahoma" w:cs="Tahoma"/>
                <w:b/>
                <w:bCs/>
                <w:sz w:val="28"/>
                <w:szCs w:val="28"/>
              </w:rPr>
              <w:t>Preparation</w:t>
            </w:r>
            <w:r>
              <w:rPr>
                <w:rFonts w:ascii="Tahoma" w:hAnsi="Tahoma" w:cs="Tahoma"/>
                <w:b/>
                <w:bCs/>
                <w:sz w:val="28"/>
                <w:szCs w:val="28"/>
              </w:rPr>
              <w:t>:</w:t>
            </w:r>
          </w:p>
        </w:tc>
        <w:tc>
          <w:tcPr>
            <w:tcW w:w="7081" w:type="dxa"/>
          </w:tcPr>
          <w:p w14:paraId="28D06B0F" w14:textId="2BB4DAD9" w:rsidR="007101B4" w:rsidRDefault="0003340F" w:rsidP="002675E4">
            <w:pPr>
              <w:pStyle w:val="NoSpacing"/>
              <w:ind w:right="226"/>
              <w:rPr>
                <w:rFonts w:ascii="Tahoma" w:hAnsi="Tahoma" w:cs="Tahoma"/>
                <w:b/>
                <w:bCs/>
                <w:sz w:val="32"/>
                <w:szCs w:val="32"/>
              </w:rPr>
            </w:pPr>
            <w:r>
              <w:rPr>
                <w:rFonts w:ascii="Tahoma" w:hAnsi="Tahoma" w:cs="Tahoma"/>
                <w:b/>
                <w:bCs/>
                <w:sz w:val="32"/>
                <w:szCs w:val="32"/>
              </w:rPr>
              <w:t>No preparation necessary</w:t>
            </w:r>
          </w:p>
        </w:tc>
      </w:tr>
      <w:tr w:rsidR="00FF5B32" w14:paraId="68964205" w14:textId="77777777" w:rsidTr="002E2D53">
        <w:tc>
          <w:tcPr>
            <w:tcW w:w="2520" w:type="dxa"/>
          </w:tcPr>
          <w:p w14:paraId="4B878C09" w14:textId="25BDC129" w:rsidR="00FF5B32" w:rsidRDefault="00FF5B32" w:rsidP="00FF5B32">
            <w:pPr>
              <w:pStyle w:val="NoSpacing"/>
              <w:ind w:right="-630"/>
              <w:rPr>
                <w:rFonts w:ascii="Tahoma" w:hAnsi="Tahoma" w:cs="Tahoma"/>
                <w:b/>
                <w:bCs/>
                <w:sz w:val="32"/>
                <w:szCs w:val="32"/>
              </w:rPr>
            </w:pPr>
            <w:r>
              <w:rPr>
                <w:rFonts w:ascii="Tahoma" w:hAnsi="Tahoma" w:cs="Tahoma"/>
                <w:b/>
                <w:bCs/>
                <w:sz w:val="28"/>
                <w:szCs w:val="28"/>
              </w:rPr>
              <w:t xml:space="preserve">Facilitation </w:t>
            </w:r>
            <w:r w:rsidRPr="00BC5DBF">
              <w:rPr>
                <w:rFonts w:ascii="Tahoma" w:hAnsi="Tahoma" w:cs="Tahoma"/>
                <w:b/>
                <w:bCs/>
                <w:sz w:val="28"/>
                <w:szCs w:val="28"/>
              </w:rPr>
              <w:t>Instructions:</w:t>
            </w:r>
          </w:p>
        </w:tc>
        <w:tc>
          <w:tcPr>
            <w:tcW w:w="7081" w:type="dxa"/>
          </w:tcPr>
          <w:p w14:paraId="4F6DD7E7" w14:textId="77777777" w:rsidR="00FF5B32" w:rsidRDefault="00FF5B32" w:rsidP="00FF5B32">
            <w:pPr>
              <w:pStyle w:val="NoSpacing"/>
              <w:numPr>
                <w:ilvl w:val="0"/>
                <w:numId w:val="3"/>
              </w:numPr>
              <w:ind w:left="451" w:right="226"/>
              <w:rPr>
                <w:rFonts w:ascii="Tahoma" w:hAnsi="Tahoma" w:cs="Tahoma"/>
                <w:sz w:val="28"/>
                <w:szCs w:val="28"/>
              </w:rPr>
            </w:pPr>
            <w:r>
              <w:rPr>
                <w:rFonts w:ascii="Tahoma" w:hAnsi="Tahoma" w:cs="Tahoma"/>
                <w:sz w:val="28"/>
                <w:szCs w:val="28"/>
              </w:rPr>
              <w:t xml:space="preserve">Read scenario 1 with your training group. Ask the follow up questions to walk through the scenario. </w:t>
            </w:r>
          </w:p>
          <w:p w14:paraId="4400A437" w14:textId="77777777" w:rsidR="00FF5B32" w:rsidRDefault="00FF5B32" w:rsidP="00FF5B32">
            <w:pPr>
              <w:pStyle w:val="NoSpacing"/>
              <w:ind w:right="226"/>
              <w:rPr>
                <w:rFonts w:ascii="Tahoma" w:hAnsi="Tahoma" w:cs="Tahoma"/>
                <w:sz w:val="28"/>
                <w:szCs w:val="28"/>
              </w:rPr>
            </w:pPr>
          </w:p>
          <w:p w14:paraId="67A8B003" w14:textId="77777777" w:rsidR="00FF5B32" w:rsidRPr="00D10D7A" w:rsidRDefault="00FF5B32" w:rsidP="00FF5B32">
            <w:pPr>
              <w:pStyle w:val="NoSpacing"/>
              <w:ind w:right="226"/>
              <w:rPr>
                <w:rFonts w:ascii="Tahoma" w:hAnsi="Tahoma" w:cs="Tahoma"/>
                <w:sz w:val="28"/>
                <w:szCs w:val="28"/>
              </w:rPr>
            </w:pPr>
            <w:r w:rsidRPr="00D10D7A">
              <w:rPr>
                <w:rFonts w:ascii="Tahoma" w:hAnsi="Tahoma" w:cs="Tahoma"/>
                <w:b/>
                <w:bCs/>
                <w:sz w:val="28"/>
                <w:szCs w:val="28"/>
              </w:rPr>
              <w:t>Scenario 1: </w:t>
            </w:r>
            <w:r w:rsidRPr="00D10D7A">
              <w:rPr>
                <w:rFonts w:ascii="Tahoma" w:hAnsi="Tahoma" w:cs="Tahoma"/>
                <w:sz w:val="28"/>
                <w:szCs w:val="28"/>
              </w:rPr>
              <w:t> </w:t>
            </w:r>
          </w:p>
          <w:p w14:paraId="4D7561B8" w14:textId="77777777" w:rsidR="00FF5B32" w:rsidRPr="00D10D7A" w:rsidRDefault="00FF5B32" w:rsidP="00FF5B32">
            <w:pPr>
              <w:pStyle w:val="NoSpacing"/>
              <w:ind w:right="226"/>
              <w:rPr>
                <w:rFonts w:ascii="Tahoma" w:hAnsi="Tahoma" w:cs="Tahoma"/>
                <w:sz w:val="28"/>
                <w:szCs w:val="28"/>
              </w:rPr>
            </w:pPr>
            <w:r w:rsidRPr="00D10D7A">
              <w:rPr>
                <w:rFonts w:ascii="Tahoma" w:hAnsi="Tahoma" w:cs="Tahoma"/>
                <w:sz w:val="28"/>
                <w:szCs w:val="28"/>
              </w:rPr>
              <w:t>It is 1:30 Saturday morning. You get a call over the radio that there is a house party nearby that’s gotten out of hand. You respond to the home. When you arrive, you notice two young ladies in the side yard, and they are screaming at each other. You hear one of them yelling “I’m the reason you’re even here, you owe this life to me.” As you move closer, the girl who was screaming grabs the other by the hair and starts dragging her toward the backyard. When you approach the two young ladies, you announce yourself and ask them to stop what they’re doing and face you.  </w:t>
            </w:r>
          </w:p>
          <w:p w14:paraId="2B32A8A3" w14:textId="77777777" w:rsidR="00FF5B32" w:rsidRPr="00D10D7A" w:rsidRDefault="00FF5B32" w:rsidP="00FF5B32">
            <w:pPr>
              <w:pStyle w:val="NoSpacing"/>
              <w:ind w:right="226"/>
              <w:rPr>
                <w:rFonts w:ascii="Tahoma" w:hAnsi="Tahoma" w:cs="Tahoma"/>
                <w:sz w:val="28"/>
                <w:szCs w:val="28"/>
              </w:rPr>
            </w:pPr>
            <w:r w:rsidRPr="00D10D7A">
              <w:rPr>
                <w:rFonts w:ascii="Tahoma" w:hAnsi="Tahoma" w:cs="Tahoma"/>
                <w:sz w:val="28"/>
                <w:szCs w:val="28"/>
              </w:rPr>
              <w:t> </w:t>
            </w:r>
          </w:p>
          <w:p w14:paraId="23CBE12E" w14:textId="43D4BB2A" w:rsidR="00FF5B32" w:rsidRPr="00D10D7A" w:rsidRDefault="00FF5B32" w:rsidP="00FF5B32">
            <w:pPr>
              <w:pStyle w:val="NoSpacing"/>
              <w:ind w:right="226"/>
              <w:rPr>
                <w:rFonts w:ascii="Tahoma" w:hAnsi="Tahoma" w:cs="Tahoma"/>
                <w:sz w:val="28"/>
                <w:szCs w:val="28"/>
              </w:rPr>
            </w:pPr>
            <w:r w:rsidRPr="00D10D7A">
              <w:rPr>
                <w:rFonts w:ascii="Tahoma" w:hAnsi="Tahoma" w:cs="Tahoma"/>
                <w:sz w:val="28"/>
                <w:szCs w:val="28"/>
              </w:rPr>
              <w:t> </w:t>
            </w:r>
            <w:r w:rsidRPr="00D10D7A">
              <w:rPr>
                <w:rFonts w:ascii="Tahoma" w:hAnsi="Tahoma" w:cs="Tahoma"/>
                <w:b/>
                <w:bCs/>
                <w:sz w:val="28"/>
                <w:szCs w:val="28"/>
              </w:rPr>
              <w:t>Debrief Questions: </w:t>
            </w:r>
            <w:r w:rsidRPr="00D10D7A">
              <w:rPr>
                <w:rFonts w:ascii="Tahoma" w:hAnsi="Tahoma" w:cs="Tahoma"/>
                <w:sz w:val="28"/>
                <w:szCs w:val="28"/>
              </w:rPr>
              <w:t> </w:t>
            </w:r>
          </w:p>
          <w:p w14:paraId="5F8A7867" w14:textId="77777777" w:rsidR="00FF5B32" w:rsidRPr="00D10D7A" w:rsidRDefault="00FF5B32" w:rsidP="00FF5B32">
            <w:pPr>
              <w:pStyle w:val="NoSpacing"/>
              <w:numPr>
                <w:ilvl w:val="0"/>
                <w:numId w:val="4"/>
              </w:numPr>
              <w:ind w:right="226"/>
              <w:rPr>
                <w:rFonts w:ascii="Tahoma" w:hAnsi="Tahoma" w:cs="Tahoma"/>
                <w:sz w:val="28"/>
                <w:szCs w:val="28"/>
              </w:rPr>
            </w:pPr>
            <w:r w:rsidRPr="00D10D7A">
              <w:rPr>
                <w:rFonts w:ascii="Tahoma" w:hAnsi="Tahoma" w:cs="Tahoma"/>
                <w:sz w:val="28"/>
                <w:szCs w:val="28"/>
              </w:rPr>
              <w:t>Do you believe this to be</w:t>
            </w:r>
            <w:r>
              <w:rPr>
                <w:rFonts w:ascii="Tahoma" w:hAnsi="Tahoma" w:cs="Tahoma"/>
                <w:sz w:val="28"/>
                <w:szCs w:val="28"/>
              </w:rPr>
              <w:t xml:space="preserve"> a</w:t>
            </w:r>
            <w:r w:rsidRPr="00D10D7A">
              <w:rPr>
                <w:rFonts w:ascii="Tahoma" w:hAnsi="Tahoma" w:cs="Tahoma"/>
                <w:sz w:val="28"/>
                <w:szCs w:val="28"/>
              </w:rPr>
              <w:t xml:space="preserve"> dating violence situation? Why/why not?  </w:t>
            </w:r>
          </w:p>
          <w:p w14:paraId="5E39E753" w14:textId="77777777" w:rsidR="00FF5B32" w:rsidRPr="00D10D7A" w:rsidRDefault="00FF5B32" w:rsidP="00FF5B32">
            <w:pPr>
              <w:pStyle w:val="NoSpacing"/>
              <w:ind w:right="226"/>
              <w:rPr>
                <w:rFonts w:ascii="Tahoma" w:hAnsi="Tahoma" w:cs="Tahoma"/>
                <w:sz w:val="28"/>
                <w:szCs w:val="28"/>
              </w:rPr>
            </w:pPr>
            <w:r w:rsidRPr="00D10D7A">
              <w:rPr>
                <w:rFonts w:ascii="Tahoma" w:hAnsi="Tahoma" w:cs="Tahoma"/>
                <w:sz w:val="28"/>
                <w:szCs w:val="28"/>
              </w:rPr>
              <w:t xml:space="preserve">At first look it may appear to be a simple argument between friends. You may not even consider </w:t>
            </w:r>
            <w:proofErr w:type="gramStart"/>
            <w:r w:rsidRPr="00D10D7A">
              <w:rPr>
                <w:rFonts w:ascii="Tahoma" w:hAnsi="Tahoma" w:cs="Tahoma"/>
                <w:sz w:val="28"/>
                <w:szCs w:val="28"/>
              </w:rPr>
              <w:t>a</w:t>
            </w:r>
            <w:proofErr w:type="gramEnd"/>
            <w:r w:rsidRPr="00D10D7A">
              <w:rPr>
                <w:rFonts w:ascii="Tahoma" w:hAnsi="Tahoma" w:cs="Tahoma"/>
                <w:sz w:val="28"/>
                <w:szCs w:val="28"/>
              </w:rPr>
              <w:t xml:space="preserve"> </w:t>
            </w:r>
            <w:r>
              <w:rPr>
                <w:rFonts w:ascii="Tahoma" w:hAnsi="Tahoma" w:cs="Tahoma"/>
                <w:sz w:val="28"/>
                <w:szCs w:val="28"/>
              </w:rPr>
              <w:t>AYA</w:t>
            </w:r>
            <w:r w:rsidRPr="00D10D7A">
              <w:rPr>
                <w:rFonts w:ascii="Tahoma" w:hAnsi="Tahoma" w:cs="Tahoma"/>
                <w:sz w:val="28"/>
                <w:szCs w:val="28"/>
              </w:rPr>
              <w:t xml:space="preserve"> situation because they're both females, however, what we know about the LGBT</w:t>
            </w:r>
            <w:r>
              <w:rPr>
                <w:rFonts w:ascii="Tahoma" w:hAnsi="Tahoma" w:cs="Tahoma"/>
                <w:sz w:val="28"/>
                <w:szCs w:val="28"/>
              </w:rPr>
              <w:t>QIA</w:t>
            </w:r>
            <w:r w:rsidRPr="00D10D7A">
              <w:rPr>
                <w:rFonts w:ascii="Tahoma" w:hAnsi="Tahoma" w:cs="Tahoma"/>
                <w:sz w:val="28"/>
                <w:szCs w:val="28"/>
              </w:rPr>
              <w:t xml:space="preserve">+ community is that they experience domestic violence at a higher rate than heterosexual relationships do.  When you hear one of them say that they "owe this life to them" that may be the first indicator of </w:t>
            </w:r>
            <w:proofErr w:type="gramStart"/>
            <w:r w:rsidRPr="00D10D7A">
              <w:rPr>
                <w:rFonts w:ascii="Tahoma" w:hAnsi="Tahoma" w:cs="Tahoma"/>
                <w:sz w:val="28"/>
                <w:szCs w:val="28"/>
              </w:rPr>
              <w:t>a</w:t>
            </w:r>
            <w:proofErr w:type="gramEnd"/>
            <w:r w:rsidRPr="00D10D7A">
              <w:rPr>
                <w:rFonts w:ascii="Tahoma" w:hAnsi="Tahoma" w:cs="Tahoma"/>
                <w:sz w:val="28"/>
                <w:szCs w:val="28"/>
              </w:rPr>
              <w:t xml:space="preserve"> </w:t>
            </w:r>
            <w:r>
              <w:rPr>
                <w:rFonts w:ascii="Tahoma" w:hAnsi="Tahoma" w:cs="Tahoma"/>
                <w:sz w:val="28"/>
                <w:szCs w:val="28"/>
              </w:rPr>
              <w:t>AYA</w:t>
            </w:r>
            <w:r w:rsidRPr="00D10D7A">
              <w:rPr>
                <w:rFonts w:ascii="Tahoma" w:hAnsi="Tahoma" w:cs="Tahoma"/>
                <w:sz w:val="28"/>
                <w:szCs w:val="28"/>
              </w:rPr>
              <w:t xml:space="preserve"> situation.  </w:t>
            </w:r>
          </w:p>
          <w:p w14:paraId="6E6C482C" w14:textId="77777777" w:rsidR="00FF5B32" w:rsidRPr="00D10D7A" w:rsidRDefault="00FF5B32" w:rsidP="00FF5B32">
            <w:pPr>
              <w:pStyle w:val="NoSpacing"/>
              <w:numPr>
                <w:ilvl w:val="0"/>
                <w:numId w:val="5"/>
              </w:numPr>
              <w:ind w:right="226"/>
              <w:rPr>
                <w:rFonts w:ascii="Tahoma" w:hAnsi="Tahoma" w:cs="Tahoma"/>
                <w:sz w:val="28"/>
                <w:szCs w:val="28"/>
              </w:rPr>
            </w:pPr>
            <w:r w:rsidRPr="00D10D7A">
              <w:rPr>
                <w:rFonts w:ascii="Tahoma" w:hAnsi="Tahoma" w:cs="Tahoma"/>
                <w:sz w:val="28"/>
                <w:szCs w:val="28"/>
              </w:rPr>
              <w:t>What questions can you ask these young women to help assess whether this is domestic violence?  </w:t>
            </w:r>
          </w:p>
          <w:p w14:paraId="4B19A4D6" w14:textId="77777777" w:rsidR="00FF5B32" w:rsidRPr="00D10D7A" w:rsidRDefault="00FF5B32" w:rsidP="00FF5B32">
            <w:pPr>
              <w:pStyle w:val="NoSpacing"/>
              <w:ind w:right="226"/>
              <w:rPr>
                <w:rFonts w:ascii="Tahoma" w:hAnsi="Tahoma" w:cs="Tahoma"/>
                <w:sz w:val="28"/>
                <w:szCs w:val="28"/>
              </w:rPr>
            </w:pPr>
            <w:r w:rsidRPr="00D10D7A">
              <w:rPr>
                <w:rFonts w:ascii="Tahoma" w:hAnsi="Tahoma" w:cs="Tahoma"/>
                <w:sz w:val="28"/>
                <w:szCs w:val="28"/>
              </w:rPr>
              <w:t>Some examples of questions you can ask to discern whether this is teen dating violence or not may include:  </w:t>
            </w:r>
          </w:p>
          <w:p w14:paraId="31D59277" w14:textId="77777777" w:rsidR="00FF5B32" w:rsidRPr="00D10D7A" w:rsidRDefault="00FF5B32" w:rsidP="00FF5B32">
            <w:pPr>
              <w:pStyle w:val="NoSpacing"/>
              <w:ind w:right="226"/>
              <w:rPr>
                <w:rFonts w:ascii="Tahoma" w:hAnsi="Tahoma" w:cs="Tahoma"/>
                <w:sz w:val="28"/>
                <w:szCs w:val="28"/>
              </w:rPr>
            </w:pPr>
            <w:r w:rsidRPr="00D10D7A">
              <w:rPr>
                <w:rFonts w:ascii="Tahoma" w:hAnsi="Tahoma" w:cs="Tahoma"/>
                <w:sz w:val="28"/>
                <w:szCs w:val="28"/>
              </w:rPr>
              <w:t>What is your relationship to each other?  </w:t>
            </w:r>
          </w:p>
          <w:p w14:paraId="6960A835" w14:textId="77777777" w:rsidR="00FF5B32" w:rsidRPr="00D10D7A" w:rsidRDefault="00FF5B32" w:rsidP="00FF5B32">
            <w:pPr>
              <w:pStyle w:val="NoSpacing"/>
              <w:ind w:right="226"/>
              <w:rPr>
                <w:rFonts w:ascii="Tahoma" w:hAnsi="Tahoma" w:cs="Tahoma"/>
                <w:sz w:val="28"/>
                <w:szCs w:val="28"/>
              </w:rPr>
            </w:pPr>
            <w:r w:rsidRPr="00D10D7A">
              <w:rPr>
                <w:rFonts w:ascii="Tahoma" w:hAnsi="Tahoma" w:cs="Tahoma"/>
                <w:sz w:val="28"/>
                <w:szCs w:val="28"/>
              </w:rPr>
              <w:t>Is this the first dispute you two have had?  </w:t>
            </w:r>
          </w:p>
          <w:p w14:paraId="3C21F64F" w14:textId="77777777" w:rsidR="00FF5B32" w:rsidRPr="00D10D7A" w:rsidRDefault="00FF5B32" w:rsidP="00FF5B32">
            <w:pPr>
              <w:pStyle w:val="NoSpacing"/>
              <w:ind w:right="226"/>
              <w:rPr>
                <w:rFonts w:ascii="Tahoma" w:hAnsi="Tahoma" w:cs="Tahoma"/>
                <w:sz w:val="28"/>
                <w:szCs w:val="28"/>
              </w:rPr>
            </w:pPr>
            <w:r w:rsidRPr="00D10D7A">
              <w:rPr>
                <w:rFonts w:ascii="Tahoma" w:hAnsi="Tahoma" w:cs="Tahoma"/>
                <w:sz w:val="28"/>
                <w:szCs w:val="28"/>
              </w:rPr>
              <w:t>What lead to this dispute?  </w:t>
            </w:r>
          </w:p>
          <w:p w14:paraId="7DF3149B" w14:textId="77777777" w:rsidR="00FF5B32" w:rsidRPr="00D10D7A" w:rsidRDefault="00FF5B32" w:rsidP="00FF5B32">
            <w:pPr>
              <w:pStyle w:val="NoSpacing"/>
              <w:numPr>
                <w:ilvl w:val="0"/>
                <w:numId w:val="6"/>
              </w:numPr>
              <w:ind w:right="226"/>
              <w:rPr>
                <w:rFonts w:ascii="Tahoma" w:hAnsi="Tahoma" w:cs="Tahoma"/>
                <w:sz w:val="28"/>
                <w:szCs w:val="28"/>
              </w:rPr>
            </w:pPr>
            <w:r w:rsidRPr="00D10D7A">
              <w:rPr>
                <w:rFonts w:ascii="Tahoma" w:hAnsi="Tahoma" w:cs="Tahoma"/>
                <w:sz w:val="28"/>
                <w:szCs w:val="28"/>
              </w:rPr>
              <w:t>What are your next steps?  </w:t>
            </w:r>
          </w:p>
          <w:p w14:paraId="2A141F72" w14:textId="6F735870" w:rsidR="00FF5B32" w:rsidRPr="0003340F" w:rsidRDefault="00FF5B32" w:rsidP="00FF5B32">
            <w:pPr>
              <w:pStyle w:val="NoSpacing"/>
              <w:ind w:right="226"/>
              <w:rPr>
                <w:rFonts w:ascii="Tahoma" w:hAnsi="Tahoma" w:cs="Tahoma"/>
                <w:sz w:val="28"/>
                <w:szCs w:val="28"/>
              </w:rPr>
            </w:pPr>
            <w:r w:rsidRPr="00D10D7A">
              <w:rPr>
                <w:rFonts w:ascii="Tahoma" w:hAnsi="Tahoma" w:cs="Tahoma"/>
                <w:sz w:val="28"/>
                <w:szCs w:val="28"/>
              </w:rPr>
              <w:t>After following protocol (whether that be to arrest or write a ticket, etc.) provide the victim with information about your local DV shelter/counseling program. </w:t>
            </w:r>
          </w:p>
        </w:tc>
      </w:tr>
      <w:tr w:rsidR="00FF5B32" w14:paraId="0D46E3A8" w14:textId="77777777" w:rsidTr="00FF5B32">
        <w:trPr>
          <w:trHeight w:val="1245"/>
        </w:trPr>
        <w:tc>
          <w:tcPr>
            <w:tcW w:w="2520" w:type="dxa"/>
          </w:tcPr>
          <w:p w14:paraId="676FB359" w14:textId="3568FF4C" w:rsidR="00FF5B32" w:rsidRPr="001437DA" w:rsidRDefault="00FF5B32" w:rsidP="00FF5B32">
            <w:pPr>
              <w:pStyle w:val="NoSpacing"/>
              <w:ind w:right="-630"/>
              <w:rPr>
                <w:rFonts w:ascii="Tahoma" w:hAnsi="Tahoma" w:cs="Tahoma"/>
                <w:b/>
                <w:bCs/>
                <w:sz w:val="28"/>
                <w:szCs w:val="28"/>
              </w:rPr>
            </w:pPr>
            <w:r w:rsidRPr="001437DA">
              <w:rPr>
                <w:rFonts w:ascii="Tahoma" w:hAnsi="Tahoma" w:cs="Tahoma"/>
                <w:b/>
                <w:bCs/>
                <w:sz w:val="28"/>
                <w:szCs w:val="28"/>
              </w:rPr>
              <w:t>Note:</w:t>
            </w:r>
          </w:p>
        </w:tc>
        <w:tc>
          <w:tcPr>
            <w:tcW w:w="7081" w:type="dxa"/>
          </w:tcPr>
          <w:p w14:paraId="43404F00" w14:textId="31AEA9A3" w:rsidR="00FF5B32" w:rsidRPr="00887668" w:rsidRDefault="00FF5B32" w:rsidP="00FF5B32">
            <w:pPr>
              <w:pStyle w:val="NoSpacing"/>
              <w:ind w:right="226"/>
              <w:rPr>
                <w:rFonts w:ascii="Tahoma" w:hAnsi="Tahoma" w:cs="Tahoma"/>
                <w:sz w:val="28"/>
                <w:szCs w:val="28"/>
              </w:rPr>
            </w:pPr>
            <w:r>
              <w:rPr>
                <w:rFonts w:ascii="Tahoma" w:hAnsi="Tahoma" w:cs="Tahoma"/>
                <w:sz w:val="28"/>
                <w:szCs w:val="28"/>
              </w:rPr>
              <w:t>To encourage engagement, you may consider asking for a participant to read the scenario aloud or have participants work together in a group to discuss the scenarios.</w:t>
            </w:r>
          </w:p>
        </w:tc>
      </w:tr>
    </w:tbl>
    <w:p w14:paraId="2E44EA19" w14:textId="77777777" w:rsidR="00FF5B32" w:rsidRDefault="00FF5B32" w:rsidP="004C2BE3">
      <w:pPr>
        <w:pStyle w:val="NoSpacing"/>
        <w:ind w:right="-630"/>
        <w:rPr>
          <w:rFonts w:ascii="Tahoma" w:hAnsi="Tahoma" w:cs="Tahoma"/>
          <w:b/>
          <w:bCs/>
          <w:sz w:val="24"/>
          <w:szCs w:val="24"/>
        </w:rPr>
      </w:pPr>
    </w:p>
    <w:p w14:paraId="31018D7E" w14:textId="3714A684" w:rsidR="00973F8F" w:rsidRDefault="006769C6" w:rsidP="004C2BE3">
      <w:pPr>
        <w:pStyle w:val="NoSpacing"/>
        <w:ind w:right="-630"/>
        <w:rPr>
          <w:rFonts w:ascii="Tahoma" w:hAnsi="Tahoma" w:cs="Tahoma"/>
          <w:sz w:val="24"/>
          <w:szCs w:val="24"/>
        </w:rPr>
      </w:pPr>
      <w:r>
        <w:rPr>
          <w:rFonts w:ascii="Tahoma" w:hAnsi="Tahoma" w:cs="Tahoma"/>
          <w:b/>
          <w:bCs/>
          <w:sz w:val="24"/>
          <w:szCs w:val="24"/>
        </w:rPr>
        <w:t xml:space="preserve">Instruction: </w:t>
      </w:r>
      <w:r w:rsidR="00887668" w:rsidRPr="00973F8F">
        <w:rPr>
          <w:rFonts w:ascii="Tahoma" w:hAnsi="Tahoma" w:cs="Tahoma"/>
          <w:sz w:val="24"/>
          <w:szCs w:val="24"/>
        </w:rPr>
        <w:t>Attach handouts and other docs associated with this activity on following pages</w:t>
      </w:r>
      <w:r w:rsidR="00973F8F">
        <w:rPr>
          <w:rFonts w:ascii="Tahoma" w:hAnsi="Tahoma" w:cs="Tahoma"/>
          <w:sz w:val="24"/>
          <w:szCs w:val="24"/>
        </w:rPr>
        <w:t>.</w:t>
      </w:r>
    </w:p>
    <w:p w14:paraId="5377AFCB" w14:textId="77777777" w:rsidR="00704619" w:rsidRDefault="00704619">
      <w:pPr>
        <w:rPr>
          <w:rFonts w:ascii="Tahoma" w:hAnsi="Tahoma" w:cs="Tahoma"/>
          <w:sz w:val="24"/>
          <w:szCs w:val="24"/>
        </w:rPr>
        <w:sectPr w:rsidR="00704619" w:rsidSect="008C4A73">
          <w:footerReference w:type="default" r:id="rId8"/>
          <w:pgSz w:w="12240" w:h="15840"/>
          <w:pgMar w:top="446" w:right="1008" w:bottom="547" w:left="1008" w:header="720" w:footer="720" w:gutter="0"/>
          <w:cols w:space="720"/>
          <w:docGrid w:linePitch="360"/>
        </w:sectPr>
      </w:pPr>
    </w:p>
    <w:p w14:paraId="570BC6CD" w14:textId="346A15B8" w:rsidR="00832D72" w:rsidRDefault="00832D72" w:rsidP="00832D72">
      <w:pPr>
        <w:tabs>
          <w:tab w:val="left" w:pos="2955"/>
          <w:tab w:val="left" w:pos="4215"/>
        </w:tabs>
        <w:rPr>
          <w:rFonts w:ascii="Tahoma" w:hAnsi="Tahoma" w:cs="Tahoma"/>
          <w:sz w:val="24"/>
          <w:szCs w:val="24"/>
        </w:rPr>
      </w:pPr>
      <w:r>
        <w:rPr>
          <w:rFonts w:ascii="Tahoma" w:hAnsi="Tahoma" w:cs="Tahoma"/>
          <w:sz w:val="24"/>
          <w:szCs w:val="24"/>
        </w:rPr>
        <w:tab/>
      </w:r>
      <w:r>
        <w:rPr>
          <w:rFonts w:ascii="Tahoma" w:hAnsi="Tahoma" w:cs="Tahoma"/>
          <w:sz w:val="24"/>
          <w:szCs w:val="24"/>
        </w:rPr>
        <w:tab/>
      </w:r>
    </w:p>
    <w:p w14:paraId="3202D7AA" w14:textId="6E97F7D6" w:rsidR="00973F8F" w:rsidRDefault="00973F8F" w:rsidP="00832D72">
      <w:pPr>
        <w:tabs>
          <w:tab w:val="left" w:pos="4215"/>
        </w:tabs>
        <w:rPr>
          <w:rFonts w:ascii="Tahoma" w:hAnsi="Tahoma" w:cs="Tahoma"/>
          <w:sz w:val="24"/>
          <w:szCs w:val="24"/>
        </w:rPr>
      </w:pPr>
      <w:r w:rsidRPr="00832D72">
        <w:rPr>
          <w:rFonts w:ascii="Tahoma" w:hAnsi="Tahoma" w:cs="Tahoma"/>
          <w:sz w:val="24"/>
          <w:szCs w:val="24"/>
        </w:rPr>
        <w:br w:type="page"/>
      </w:r>
      <w:r w:rsidR="00832D72">
        <w:rPr>
          <w:rFonts w:ascii="Tahoma" w:hAnsi="Tahoma" w:cs="Tahoma"/>
          <w:sz w:val="24"/>
          <w:szCs w:val="24"/>
        </w:rPr>
        <w:tab/>
      </w:r>
    </w:p>
    <w:p w14:paraId="72D79DD8" w14:textId="77777777" w:rsidR="006769C6" w:rsidRPr="00973F8F" w:rsidRDefault="006769C6" w:rsidP="004C2BE3">
      <w:pPr>
        <w:pStyle w:val="NoSpacing"/>
        <w:ind w:right="-630"/>
        <w:rPr>
          <w:rFonts w:ascii="Tahoma" w:hAnsi="Tahoma" w:cs="Tahoma"/>
          <w:sz w:val="24"/>
          <w:szCs w:val="24"/>
        </w:rPr>
      </w:pPr>
    </w:p>
    <w:p w14:paraId="7AB2FFC0" w14:textId="77777777" w:rsidR="006769C6" w:rsidRDefault="006769C6" w:rsidP="004C2BE3">
      <w:pPr>
        <w:pStyle w:val="NoSpacing"/>
        <w:ind w:right="-630"/>
        <w:rPr>
          <w:rFonts w:ascii="Tahoma" w:hAnsi="Tahoma" w:cs="Tahoma"/>
          <w:b/>
          <w:bCs/>
          <w:sz w:val="24"/>
          <w:szCs w:val="24"/>
        </w:rPr>
      </w:pPr>
    </w:p>
    <w:sectPr w:rsidR="006769C6" w:rsidSect="00E62C4E">
      <w:footerReference w:type="default" r:id="rId9"/>
      <w:footerReference w:type="first" r:id="rId10"/>
      <w:pgSz w:w="12240" w:h="15840"/>
      <w:pgMar w:top="446" w:right="1008" w:bottom="547"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18EEA" w14:textId="77777777" w:rsidR="00B525DA" w:rsidRDefault="00B525DA" w:rsidP="00EC766F">
      <w:pPr>
        <w:spacing w:after="0" w:line="240" w:lineRule="auto"/>
      </w:pPr>
      <w:r>
        <w:separator/>
      </w:r>
    </w:p>
  </w:endnote>
  <w:endnote w:type="continuationSeparator" w:id="0">
    <w:p w14:paraId="72389738" w14:textId="77777777" w:rsidR="00B525DA" w:rsidRDefault="00B525DA" w:rsidP="00EC7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E8123" w14:textId="63FFB53D" w:rsidR="00947B1C" w:rsidRPr="00591049" w:rsidRDefault="00947B1C" w:rsidP="00947B1C">
    <w:pPr>
      <w:pStyle w:val="Footer"/>
      <w:rPr>
        <w:rFonts w:ascii="Tahoma" w:hAnsi="Tahoma" w:cs="Tahoma"/>
        <w:sz w:val="20"/>
        <w:szCs w:val="20"/>
      </w:rPr>
    </w:pPr>
    <w:r w:rsidRPr="00591049">
      <w:rPr>
        <w:rFonts w:ascii="Tahoma" w:hAnsi="Tahoma" w:cs="Tahoma"/>
        <w:sz w:val="20"/>
        <w:szCs w:val="20"/>
      </w:rPr>
      <w:t>This project was supported by Grant No. 2019-WE-AX-0009 awarded by the Office on Violence Against Women, U.S. Department of Justice.  The opinions, findings, conclusions, and recommendations expressed in this publication/program/exhibition are those of the author(s) and do not necessarily reflect the views of the Department of Justice, Office on Violence Against Women.</w:t>
    </w:r>
  </w:p>
  <w:p w14:paraId="5121C6E1" w14:textId="5429D5E6" w:rsidR="00B705DA" w:rsidRDefault="00B705DA">
    <w:pPr>
      <w:pStyle w:val="Footer"/>
    </w:pPr>
  </w:p>
  <w:p w14:paraId="0C1EAE95" w14:textId="77777777" w:rsidR="00B705DA" w:rsidRDefault="00B705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67DA3" w14:textId="77777777" w:rsidR="00AC79BB" w:rsidRDefault="00AC79BB">
    <w:pPr>
      <w:pStyle w:val="Footer"/>
    </w:pPr>
  </w:p>
  <w:p w14:paraId="096EB7ED" w14:textId="77777777" w:rsidR="00AC79BB" w:rsidRDefault="00AC79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8DF46" w14:textId="77777777" w:rsidR="008531DF" w:rsidRDefault="00853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0FEF9" w14:textId="77777777" w:rsidR="00B525DA" w:rsidRDefault="00B525DA" w:rsidP="00EC766F">
      <w:pPr>
        <w:spacing w:after="0" w:line="240" w:lineRule="auto"/>
      </w:pPr>
      <w:r>
        <w:separator/>
      </w:r>
    </w:p>
  </w:footnote>
  <w:footnote w:type="continuationSeparator" w:id="0">
    <w:p w14:paraId="706B2598" w14:textId="77777777" w:rsidR="00B525DA" w:rsidRDefault="00B525DA" w:rsidP="00EC76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65691"/>
    <w:multiLevelType w:val="multilevel"/>
    <w:tmpl w:val="7C0AE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404095"/>
    <w:multiLevelType w:val="multilevel"/>
    <w:tmpl w:val="8B28E9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443A5E"/>
    <w:multiLevelType w:val="hybridMultilevel"/>
    <w:tmpl w:val="E3AE281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66E363CF"/>
    <w:multiLevelType w:val="hybridMultilevel"/>
    <w:tmpl w:val="B082D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057C98"/>
    <w:multiLevelType w:val="multilevel"/>
    <w:tmpl w:val="43A09D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4CE44E6"/>
    <w:multiLevelType w:val="hybridMultilevel"/>
    <w:tmpl w:val="C4E41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BFA"/>
    <w:rsid w:val="00000DDE"/>
    <w:rsid w:val="00002AB5"/>
    <w:rsid w:val="0003340F"/>
    <w:rsid w:val="0004204F"/>
    <w:rsid w:val="00054035"/>
    <w:rsid w:val="000542E2"/>
    <w:rsid w:val="00056832"/>
    <w:rsid w:val="00080ECC"/>
    <w:rsid w:val="00094B5A"/>
    <w:rsid w:val="000D0F6F"/>
    <w:rsid w:val="001133B5"/>
    <w:rsid w:val="001135DA"/>
    <w:rsid w:val="0012089A"/>
    <w:rsid w:val="001437DA"/>
    <w:rsid w:val="001448FF"/>
    <w:rsid w:val="001570E0"/>
    <w:rsid w:val="001638EB"/>
    <w:rsid w:val="001675B9"/>
    <w:rsid w:val="001B1C75"/>
    <w:rsid w:val="001B503C"/>
    <w:rsid w:val="001B5F97"/>
    <w:rsid w:val="001B7912"/>
    <w:rsid w:val="001C0712"/>
    <w:rsid w:val="001F51B3"/>
    <w:rsid w:val="0021413F"/>
    <w:rsid w:val="002319E5"/>
    <w:rsid w:val="002345E1"/>
    <w:rsid w:val="002675E4"/>
    <w:rsid w:val="00273D34"/>
    <w:rsid w:val="002E2D53"/>
    <w:rsid w:val="00327E9D"/>
    <w:rsid w:val="00340FAE"/>
    <w:rsid w:val="00346186"/>
    <w:rsid w:val="003923D9"/>
    <w:rsid w:val="003A4C7F"/>
    <w:rsid w:val="003C680B"/>
    <w:rsid w:val="003F7107"/>
    <w:rsid w:val="00441AC4"/>
    <w:rsid w:val="00442CA3"/>
    <w:rsid w:val="00442D5E"/>
    <w:rsid w:val="004610B3"/>
    <w:rsid w:val="0047154F"/>
    <w:rsid w:val="004960A1"/>
    <w:rsid w:val="004A36C8"/>
    <w:rsid w:val="004C16EE"/>
    <w:rsid w:val="004C2BE3"/>
    <w:rsid w:val="004D7D11"/>
    <w:rsid w:val="004F33CF"/>
    <w:rsid w:val="005138CC"/>
    <w:rsid w:val="00513B66"/>
    <w:rsid w:val="00545F0C"/>
    <w:rsid w:val="00567568"/>
    <w:rsid w:val="00570671"/>
    <w:rsid w:val="005831C0"/>
    <w:rsid w:val="00591049"/>
    <w:rsid w:val="005A050B"/>
    <w:rsid w:val="005A141D"/>
    <w:rsid w:val="005C1F48"/>
    <w:rsid w:val="00605F68"/>
    <w:rsid w:val="0061681F"/>
    <w:rsid w:val="00620C73"/>
    <w:rsid w:val="0066544B"/>
    <w:rsid w:val="006769C6"/>
    <w:rsid w:val="006B6BFA"/>
    <w:rsid w:val="006E714E"/>
    <w:rsid w:val="00704619"/>
    <w:rsid w:val="00706642"/>
    <w:rsid w:val="007101B4"/>
    <w:rsid w:val="007227B0"/>
    <w:rsid w:val="0072606D"/>
    <w:rsid w:val="00745959"/>
    <w:rsid w:val="00765D2A"/>
    <w:rsid w:val="00782C38"/>
    <w:rsid w:val="007932FB"/>
    <w:rsid w:val="00795D48"/>
    <w:rsid w:val="007A5BD6"/>
    <w:rsid w:val="007B6B7F"/>
    <w:rsid w:val="007D528E"/>
    <w:rsid w:val="007E4684"/>
    <w:rsid w:val="007F6189"/>
    <w:rsid w:val="008164F4"/>
    <w:rsid w:val="00822515"/>
    <w:rsid w:val="00832D72"/>
    <w:rsid w:val="00837CFD"/>
    <w:rsid w:val="00843AF7"/>
    <w:rsid w:val="008531DF"/>
    <w:rsid w:val="0086217D"/>
    <w:rsid w:val="00876C45"/>
    <w:rsid w:val="008855C7"/>
    <w:rsid w:val="00887668"/>
    <w:rsid w:val="00891F5B"/>
    <w:rsid w:val="008A7283"/>
    <w:rsid w:val="008C4A73"/>
    <w:rsid w:val="008C53B5"/>
    <w:rsid w:val="008F1579"/>
    <w:rsid w:val="00905A94"/>
    <w:rsid w:val="009407B5"/>
    <w:rsid w:val="00947B1C"/>
    <w:rsid w:val="00947DCA"/>
    <w:rsid w:val="00965315"/>
    <w:rsid w:val="00973F8F"/>
    <w:rsid w:val="0098446E"/>
    <w:rsid w:val="00986250"/>
    <w:rsid w:val="009C3C42"/>
    <w:rsid w:val="009D16F8"/>
    <w:rsid w:val="009D61C1"/>
    <w:rsid w:val="009F2B1A"/>
    <w:rsid w:val="00A00032"/>
    <w:rsid w:val="00A01A40"/>
    <w:rsid w:val="00A060B9"/>
    <w:rsid w:val="00A22442"/>
    <w:rsid w:val="00A357AB"/>
    <w:rsid w:val="00A46D76"/>
    <w:rsid w:val="00A47E67"/>
    <w:rsid w:val="00A81332"/>
    <w:rsid w:val="00A9375E"/>
    <w:rsid w:val="00AC79BB"/>
    <w:rsid w:val="00AD600B"/>
    <w:rsid w:val="00AF2903"/>
    <w:rsid w:val="00B46916"/>
    <w:rsid w:val="00B525DA"/>
    <w:rsid w:val="00B705DA"/>
    <w:rsid w:val="00B73096"/>
    <w:rsid w:val="00B74766"/>
    <w:rsid w:val="00B9792B"/>
    <w:rsid w:val="00BC5DBF"/>
    <w:rsid w:val="00BE1302"/>
    <w:rsid w:val="00C25608"/>
    <w:rsid w:val="00C33311"/>
    <w:rsid w:val="00C81789"/>
    <w:rsid w:val="00C92A27"/>
    <w:rsid w:val="00CC7A1B"/>
    <w:rsid w:val="00CC7D59"/>
    <w:rsid w:val="00D0237C"/>
    <w:rsid w:val="00D1295E"/>
    <w:rsid w:val="00D24837"/>
    <w:rsid w:val="00D2555E"/>
    <w:rsid w:val="00D47E5B"/>
    <w:rsid w:val="00D52F1F"/>
    <w:rsid w:val="00D54A18"/>
    <w:rsid w:val="00D626EF"/>
    <w:rsid w:val="00D77352"/>
    <w:rsid w:val="00DD55FF"/>
    <w:rsid w:val="00E000D3"/>
    <w:rsid w:val="00E245FD"/>
    <w:rsid w:val="00E266D9"/>
    <w:rsid w:val="00E309CC"/>
    <w:rsid w:val="00E35739"/>
    <w:rsid w:val="00E50758"/>
    <w:rsid w:val="00E62C4E"/>
    <w:rsid w:val="00E84524"/>
    <w:rsid w:val="00E8580D"/>
    <w:rsid w:val="00EC766F"/>
    <w:rsid w:val="00F05B99"/>
    <w:rsid w:val="00F15397"/>
    <w:rsid w:val="00F23CBC"/>
    <w:rsid w:val="00F34B48"/>
    <w:rsid w:val="00F4268D"/>
    <w:rsid w:val="00F4417A"/>
    <w:rsid w:val="00F62E2A"/>
    <w:rsid w:val="00F724C8"/>
    <w:rsid w:val="00F80194"/>
    <w:rsid w:val="00F84E54"/>
    <w:rsid w:val="00FA7F02"/>
    <w:rsid w:val="00FB5C95"/>
    <w:rsid w:val="00FD6837"/>
    <w:rsid w:val="00FF0129"/>
    <w:rsid w:val="00FF5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A0CABA"/>
  <w15:chartTrackingRefBased/>
  <w15:docId w15:val="{CDB8E08E-7764-41B5-9428-E097B4AD7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Normal">
    <w:name w:val="Normal"/>
    <w:qFormat/>
    <w:rsid w:val="00FD68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6BFA"/>
    <w:pPr>
      <w:spacing w:after="0" w:line="240" w:lineRule="auto"/>
    </w:pPr>
  </w:style>
  <w:style w:type="table" w:styleId="TableGrid">
    <w:name w:val="Table Grid"/>
    <w:basedOn w:val="TableNormal"/>
    <w:uiPriority w:val="39"/>
    <w:rsid w:val="00000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40FAE"/>
    <w:rPr>
      <w:color w:val="0563C1" w:themeColor="hyperlink"/>
      <w:u w:val="single"/>
    </w:rPr>
  </w:style>
  <w:style w:type="character" w:customStyle="1" w:styleId="UnresolvedMention1">
    <w:name w:val="Unresolved Mention1"/>
    <w:basedOn w:val="DefaultParagraphFont"/>
    <w:uiPriority w:val="99"/>
    <w:semiHidden/>
    <w:unhideWhenUsed/>
    <w:rsid w:val="00340FAE"/>
    <w:rPr>
      <w:color w:val="605E5C"/>
      <w:shd w:val="clear" w:color="auto" w:fill="E1DFDD"/>
    </w:rPr>
  </w:style>
  <w:style w:type="character" w:styleId="UnresolvedMention">
    <w:name w:val="Unresolved Mention"/>
    <w:basedOn w:val="DefaultParagraphFont"/>
    <w:uiPriority w:val="99"/>
    <w:rsid w:val="001133B5"/>
    <w:rPr>
      <w:color w:val="605E5C"/>
      <w:shd w:val="clear" w:color="auto" w:fill="E1DFDD"/>
    </w:rPr>
  </w:style>
  <w:style w:type="paragraph" w:styleId="BalloonText">
    <w:name w:val="Balloon Text"/>
    <w:basedOn w:val="Normal"/>
    <w:link w:val="BalloonTextChar"/>
    <w:uiPriority w:val="99"/>
    <w:semiHidden/>
    <w:unhideWhenUsed/>
    <w:rsid w:val="00E858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580D"/>
    <w:rPr>
      <w:rFonts w:ascii="Segoe UI" w:hAnsi="Segoe UI" w:cs="Segoe UI"/>
      <w:sz w:val="18"/>
      <w:szCs w:val="18"/>
    </w:rPr>
  </w:style>
  <w:style w:type="paragraph" w:styleId="Header">
    <w:name w:val="header"/>
    <w:basedOn w:val="Normal"/>
    <w:link w:val="HeaderChar"/>
    <w:uiPriority w:val="99"/>
    <w:unhideWhenUsed/>
    <w:rsid w:val="00EC7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66F"/>
  </w:style>
  <w:style w:type="paragraph" w:styleId="Footer">
    <w:name w:val="footer"/>
    <w:basedOn w:val="Normal"/>
    <w:link w:val="FooterChar"/>
    <w:uiPriority w:val="99"/>
    <w:unhideWhenUsed/>
    <w:rsid w:val="00EC7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5043">
      <w:bodyDiv w:val="1"/>
      <w:marLeft w:val="0"/>
      <w:marRight w:val="0"/>
      <w:marTop w:val="0"/>
      <w:marBottom w:val="0"/>
      <w:divBdr>
        <w:top w:val="none" w:sz="0" w:space="0" w:color="auto"/>
        <w:left w:val="none" w:sz="0" w:space="0" w:color="auto"/>
        <w:bottom w:val="none" w:sz="0" w:space="0" w:color="auto"/>
        <w:right w:val="none" w:sz="0" w:space="0" w:color="auto"/>
      </w:divBdr>
    </w:div>
    <w:div w:id="61455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Hassebrock, Michelle</cp:lastModifiedBy>
  <cp:revision>3</cp:revision>
  <cp:lastPrinted>2023-04-04T15:52:00Z</cp:lastPrinted>
  <dcterms:created xsi:type="dcterms:W3CDTF">2023-04-04T15:52:00Z</dcterms:created>
  <dcterms:modified xsi:type="dcterms:W3CDTF">2023-04-04T18:30:00Z</dcterms:modified>
</cp:coreProperties>
</file>